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7B465" w14:textId="77777777" w:rsidR="004A5170" w:rsidRPr="001C4DC9" w:rsidRDefault="004A5170" w:rsidP="00D975FE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249C83BB" w14:textId="3C78F124" w:rsidR="00D975FE" w:rsidRPr="001C4DC9" w:rsidRDefault="00D975FE" w:rsidP="00D975FE">
      <w:pPr>
        <w:pStyle w:val="Standard"/>
        <w:jc w:val="center"/>
        <w:rPr>
          <w:rFonts w:ascii="Times New Roman" w:hAnsi="Times New Roman" w:cs="Times New Roman"/>
          <w:b/>
          <w:bCs/>
        </w:rPr>
      </w:pPr>
      <w:r w:rsidRPr="001C4DC9">
        <w:rPr>
          <w:rFonts w:ascii="Times New Roman" w:hAnsi="Times New Roman" w:cs="Times New Roman"/>
          <w:b/>
          <w:bCs/>
        </w:rPr>
        <w:t xml:space="preserve">ESTUDOS TÉCNICOS PRELIMINARES </w:t>
      </w:r>
      <w:r w:rsidR="006E0CCF" w:rsidRPr="001C4DC9">
        <w:rPr>
          <w:rFonts w:ascii="Times New Roman" w:hAnsi="Times New Roman" w:cs="Times New Roman"/>
          <w:b/>
          <w:bCs/>
        </w:rPr>
        <w:t>–</w:t>
      </w:r>
      <w:r w:rsidR="00B0572B" w:rsidRPr="001C4DC9">
        <w:rPr>
          <w:rFonts w:ascii="Times New Roman" w:hAnsi="Times New Roman" w:cs="Times New Roman"/>
          <w:b/>
          <w:bCs/>
        </w:rPr>
        <w:t xml:space="preserve"> ETP</w:t>
      </w:r>
    </w:p>
    <w:p w14:paraId="771D8F44" w14:textId="77777777" w:rsidR="006E0CCF" w:rsidRPr="001C4DC9" w:rsidRDefault="006E0CCF" w:rsidP="00D975FE">
      <w:pPr>
        <w:pStyle w:val="Standard"/>
        <w:jc w:val="center"/>
        <w:rPr>
          <w:rFonts w:ascii="Times New Roman" w:hAnsi="Times New Roman" w:cs="Times New Roman"/>
        </w:rPr>
      </w:pPr>
    </w:p>
    <w:tbl>
      <w:tblPr>
        <w:tblW w:w="906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32"/>
        <w:gridCol w:w="6237"/>
      </w:tblGrid>
      <w:tr w:rsidR="00D975FE" w:rsidRPr="001C4DC9" w14:paraId="10AF1303" w14:textId="77777777" w:rsidTr="004A5170">
        <w:tc>
          <w:tcPr>
            <w:tcW w:w="9069" w:type="dxa"/>
            <w:gridSpan w:val="2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00800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766936" w14:textId="77777777" w:rsidR="00D975FE" w:rsidRPr="001C4DC9" w:rsidRDefault="00D975FE">
            <w:pPr>
              <w:pStyle w:val="TableContents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1. DADOS DO PROCESSO:</w:t>
            </w:r>
          </w:p>
        </w:tc>
      </w:tr>
      <w:tr w:rsidR="00D975FE" w:rsidRPr="001C4DC9" w14:paraId="59DCAA8F" w14:textId="77777777" w:rsidTr="004A5170">
        <w:trPr>
          <w:trHeight w:val="327"/>
        </w:trPr>
        <w:tc>
          <w:tcPr>
            <w:tcW w:w="2832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7791E20" w14:textId="77777777" w:rsidR="00D975FE" w:rsidRPr="001C4DC9" w:rsidRDefault="00D975FE" w:rsidP="004A5170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Resumo Objeto:</w:t>
            </w:r>
          </w:p>
        </w:tc>
        <w:tc>
          <w:tcPr>
            <w:tcW w:w="6237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C8588C4" w14:textId="189A99C9" w:rsidR="00D975FE" w:rsidRPr="001C4DC9" w:rsidRDefault="00FE6ABF">
            <w:pPr>
              <w:pStyle w:val="Standard"/>
              <w:autoSpaceDE w:val="0"/>
              <w:jc w:val="both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</w:rPr>
              <w:t>Manutenção e reforma da Mini Arena Esportiva de Futebol Society</w:t>
            </w:r>
          </w:p>
        </w:tc>
      </w:tr>
      <w:tr w:rsidR="00D975FE" w:rsidRPr="001C4DC9" w14:paraId="34C6965A" w14:textId="77777777" w:rsidTr="004A5170">
        <w:trPr>
          <w:trHeight w:val="327"/>
        </w:trPr>
        <w:tc>
          <w:tcPr>
            <w:tcW w:w="2832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1880466" w14:textId="77777777" w:rsidR="00D975FE" w:rsidRPr="001C4DC9" w:rsidRDefault="00D975FE" w:rsidP="004A5170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Secretaria Demandante (órgão gerenciador):</w:t>
            </w:r>
          </w:p>
        </w:tc>
        <w:tc>
          <w:tcPr>
            <w:tcW w:w="6237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A1D655D" w14:textId="01E73FBE" w:rsidR="00D975FE" w:rsidRPr="001C4DC9" w:rsidRDefault="004A5170" w:rsidP="0001147E">
            <w:pPr>
              <w:pStyle w:val="Standard"/>
              <w:autoSpaceDE w:val="0"/>
              <w:jc w:val="both"/>
              <w:rPr>
                <w:rFonts w:ascii="Times New Roman" w:hAnsi="Times New Roman" w:cs="Times New Roman"/>
              </w:rPr>
            </w:pPr>
            <w:bookmarkStart w:id="0" w:name="_Hlk197434524"/>
            <w:r w:rsidRPr="001C4DC9">
              <w:rPr>
                <w:rFonts w:ascii="Times New Roman" w:hAnsi="Times New Roman" w:cs="Times New Roman"/>
              </w:rPr>
              <w:t>Secretaria municipal de Obras e Infraestrutura</w:t>
            </w:r>
            <w:bookmarkEnd w:id="0"/>
          </w:p>
        </w:tc>
      </w:tr>
    </w:tbl>
    <w:p w14:paraId="42C800E0" w14:textId="77777777" w:rsidR="00D975FE" w:rsidRPr="001C4DC9" w:rsidRDefault="00D975FE" w:rsidP="00D975FE">
      <w:pPr>
        <w:pStyle w:val="Standard"/>
        <w:jc w:val="center"/>
        <w:rPr>
          <w:rFonts w:ascii="Times New Roman" w:hAnsi="Times New Roman" w:cs="Times New Roman"/>
        </w:rPr>
      </w:pPr>
    </w:p>
    <w:tbl>
      <w:tblPr>
        <w:tblW w:w="9067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67"/>
      </w:tblGrid>
      <w:tr w:rsidR="00D975FE" w:rsidRPr="001C4DC9" w14:paraId="7512B7B4" w14:textId="77777777" w:rsidTr="004A5170">
        <w:trPr>
          <w:trHeight w:val="210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665F9" w14:textId="77777777" w:rsidR="00D975FE" w:rsidRPr="001C4DC9" w:rsidRDefault="00D975FE">
            <w:pPr>
              <w:pStyle w:val="TableContents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2. DO RELATÓRIO:</w:t>
            </w:r>
          </w:p>
        </w:tc>
      </w:tr>
      <w:tr w:rsidR="00D975FE" w:rsidRPr="001C4DC9" w14:paraId="45C104D5" w14:textId="77777777" w:rsidTr="004A5170">
        <w:trPr>
          <w:trHeight w:val="471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1E61B5" w14:textId="77777777" w:rsidR="00D975FE" w:rsidRPr="001C4DC9" w:rsidRDefault="00D975FE" w:rsidP="0039638C">
            <w:pPr>
              <w:pStyle w:val="TableContents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2.1 INTRODUÇÃO</w:t>
            </w:r>
          </w:p>
          <w:p w14:paraId="2A975D8F" w14:textId="77777777" w:rsidR="00D975FE" w:rsidRPr="001C4DC9" w:rsidRDefault="00D975FE">
            <w:pPr>
              <w:ind w:firstLine="851"/>
              <w:jc w:val="both"/>
              <w:rPr>
                <w:bCs/>
              </w:rPr>
            </w:pPr>
          </w:p>
          <w:p w14:paraId="3AA069D2" w14:textId="77777777" w:rsidR="004A5170" w:rsidRPr="001C4DC9" w:rsidRDefault="004A5170" w:rsidP="004A5170">
            <w:pPr>
              <w:spacing w:line="360" w:lineRule="auto"/>
              <w:ind w:firstLine="366"/>
              <w:jc w:val="both"/>
              <w:rPr>
                <w:bCs/>
              </w:rPr>
            </w:pPr>
            <w:r w:rsidRPr="001C4DC9">
              <w:rPr>
                <w:bCs/>
              </w:rPr>
              <w:t>O presente Estudo Técnico Preliminar (ETP) constitui a primeira etapa do planejamento da contratação, com o objetivo de subsidiar a elaboração do Termo de Referência, aprimorando a fase de planejamento e promovendo maior eficiência nos fluxos administrativos deste Município.</w:t>
            </w:r>
          </w:p>
          <w:p w14:paraId="37087FBF" w14:textId="77777777" w:rsidR="004A5170" w:rsidRPr="001C4DC9" w:rsidRDefault="004A5170" w:rsidP="004A5170">
            <w:pPr>
              <w:spacing w:line="360" w:lineRule="auto"/>
              <w:ind w:firstLine="366"/>
              <w:jc w:val="both"/>
              <w:rPr>
                <w:bCs/>
              </w:rPr>
            </w:pPr>
            <w:r w:rsidRPr="001C4DC9">
              <w:rPr>
                <w:bCs/>
              </w:rPr>
              <w:t xml:space="preserve">A equipe técnica responsável foi designada por meio do Decreto Municipal nº 017, de 10 de fevereiro de 2025, estando os </w:t>
            </w:r>
            <w:proofErr w:type="spellStart"/>
            <w:r w:rsidRPr="001C4DC9">
              <w:rPr>
                <w:bCs/>
              </w:rPr>
              <w:t>ETPs</w:t>
            </w:r>
            <w:proofErr w:type="spellEnd"/>
            <w:r w:rsidRPr="001C4DC9">
              <w:rPr>
                <w:bCs/>
              </w:rPr>
              <w:t xml:space="preserve"> devidamente normatizados e implantados sob modelo piloto no âmbito da Administração Municipal.</w:t>
            </w:r>
          </w:p>
          <w:p w14:paraId="30112D69" w14:textId="265AA6F8" w:rsidR="00D975FE" w:rsidRPr="001C4DC9" w:rsidRDefault="004A5170" w:rsidP="00CF4AD1">
            <w:pPr>
              <w:spacing w:line="360" w:lineRule="auto"/>
              <w:ind w:firstLine="366"/>
              <w:jc w:val="both"/>
              <w:rPr>
                <w:bCs/>
              </w:rPr>
            </w:pPr>
            <w:r w:rsidRPr="001C4DC9">
              <w:rPr>
                <w:bCs/>
              </w:rPr>
              <w:t>Os Estudos Técnicos Preliminares serão elaborados pelos servidores subscritos, observando os princípios e diretrizes estabelecidos pela Lei Federal nº 14.133/2021 e demais normas pertinentes.</w:t>
            </w:r>
          </w:p>
          <w:p w14:paraId="1E07CFE4" w14:textId="77777777" w:rsidR="00D975FE" w:rsidRPr="001C4DC9" w:rsidRDefault="00D975FE" w:rsidP="004A5170">
            <w:pPr>
              <w:pStyle w:val="TableContents"/>
              <w:shd w:val="clear" w:color="auto" w:fill="70AD47" w:themeFill="accent6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  <w:shd w:val="clear" w:color="auto" w:fill="70AD47" w:themeFill="accent6"/>
              </w:rPr>
              <w:t>2.2 REGIME REGENTE</w:t>
            </w:r>
          </w:p>
          <w:p w14:paraId="1978F354" w14:textId="77777777" w:rsidR="00535C9D" w:rsidRPr="00535C9D" w:rsidRDefault="00535C9D" w:rsidP="00535C9D">
            <w:pPr>
              <w:pStyle w:val="TableContents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535C9D">
              <w:rPr>
                <w:rFonts w:ascii="Segoe UI Symbol" w:hAnsi="Segoe UI Symbol" w:cs="Segoe UI Symbol"/>
              </w:rPr>
              <w:t>☒</w:t>
            </w:r>
            <w:r w:rsidRPr="00535C9D">
              <w:rPr>
                <w:rFonts w:ascii="Times New Roman" w:hAnsi="Times New Roman" w:cs="Times New Roman"/>
              </w:rPr>
              <w:t xml:space="preserve"> </w:t>
            </w:r>
            <w:r w:rsidRPr="00535C9D">
              <w:rPr>
                <w:rFonts w:ascii="Times New Roman" w:hAnsi="Times New Roman" w:cs="Times New Roman"/>
                <w:b/>
                <w:bCs/>
              </w:rPr>
              <w:t>Lei Federal nº 14.133/2021</w:t>
            </w:r>
            <w:r w:rsidRPr="00535C9D">
              <w:rPr>
                <w:rFonts w:ascii="Times New Roman" w:hAnsi="Times New Roman" w:cs="Times New Roman"/>
              </w:rPr>
              <w:t xml:space="preserve">, que institui normas gerais de licitações e contratos administrativos, especialmente o </w:t>
            </w:r>
            <w:r w:rsidRPr="00535C9D">
              <w:rPr>
                <w:rFonts w:ascii="Times New Roman" w:hAnsi="Times New Roman" w:cs="Times New Roman"/>
                <w:i/>
                <w:iCs/>
              </w:rPr>
              <w:t>art. 75, inciso I</w:t>
            </w:r>
            <w:r w:rsidRPr="00535C9D">
              <w:rPr>
                <w:rFonts w:ascii="Times New Roman" w:hAnsi="Times New Roman" w:cs="Times New Roman"/>
              </w:rPr>
              <w:t>, aplicável à presente contratação, além das demais legislações correlatas;</w:t>
            </w:r>
          </w:p>
          <w:p w14:paraId="501B9C01" w14:textId="77777777" w:rsidR="00535C9D" w:rsidRPr="00535C9D" w:rsidRDefault="00535C9D" w:rsidP="00535C9D">
            <w:pPr>
              <w:pStyle w:val="TableContents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535C9D">
              <w:rPr>
                <w:rFonts w:ascii="Segoe UI Symbol" w:hAnsi="Segoe UI Symbol" w:cs="Segoe UI Symbol"/>
              </w:rPr>
              <w:t>☐</w:t>
            </w:r>
            <w:r w:rsidRPr="00535C9D">
              <w:rPr>
                <w:rFonts w:ascii="Times New Roman" w:hAnsi="Times New Roman" w:cs="Times New Roman"/>
              </w:rPr>
              <w:t xml:space="preserve"> </w:t>
            </w:r>
            <w:r w:rsidRPr="00535C9D">
              <w:rPr>
                <w:rFonts w:ascii="Times New Roman" w:hAnsi="Times New Roman" w:cs="Times New Roman"/>
                <w:b/>
                <w:bCs/>
              </w:rPr>
              <w:t>Lei Complementar nº 123/2006</w:t>
            </w:r>
            <w:r w:rsidRPr="00535C9D">
              <w:rPr>
                <w:rFonts w:ascii="Times New Roman" w:hAnsi="Times New Roman" w:cs="Times New Roman"/>
              </w:rPr>
              <w:t>, quando aplicável ao tratamento diferenciado às microempresas e empresas de pequeno porte;</w:t>
            </w:r>
          </w:p>
          <w:p w14:paraId="0B75B83C" w14:textId="77006A79" w:rsidR="00535C9D" w:rsidRPr="00535C9D" w:rsidRDefault="00535C9D" w:rsidP="00535C9D">
            <w:pPr>
              <w:pStyle w:val="TableContents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535C9D">
              <w:rPr>
                <w:rFonts w:ascii="Segoe UI Symbol" w:hAnsi="Segoe UI Symbol" w:cs="Segoe UI Symbol"/>
              </w:rPr>
              <w:t>☐</w:t>
            </w:r>
            <w:r w:rsidRPr="00535C9D">
              <w:rPr>
                <w:rFonts w:ascii="Times New Roman" w:hAnsi="Times New Roman" w:cs="Times New Roman"/>
              </w:rPr>
              <w:t xml:space="preserve"> </w:t>
            </w:r>
            <w:r w:rsidRPr="00535C9D">
              <w:rPr>
                <w:rFonts w:ascii="Times New Roman" w:hAnsi="Times New Roman" w:cs="Times New Roman"/>
                <w:b/>
                <w:bCs/>
              </w:rPr>
              <w:t>Lei Federal nº 10.520/2002</w:t>
            </w:r>
            <w:r w:rsidRPr="00535C9D">
              <w:rPr>
                <w:rFonts w:ascii="Times New Roman" w:hAnsi="Times New Roman" w:cs="Times New Roman"/>
              </w:rPr>
              <w:t>, aplicável apenas quando o procedimento envolver pregão</w:t>
            </w:r>
            <w:r w:rsidRPr="001C4DC9">
              <w:rPr>
                <w:rFonts w:ascii="Times New Roman" w:hAnsi="Times New Roman" w:cs="Times New Roman"/>
              </w:rPr>
              <w:t>;</w:t>
            </w:r>
          </w:p>
          <w:p w14:paraId="3E298E5E" w14:textId="77777777" w:rsidR="00535C9D" w:rsidRPr="00535C9D" w:rsidRDefault="00535C9D" w:rsidP="00535C9D">
            <w:pPr>
              <w:pStyle w:val="TableContents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535C9D">
              <w:rPr>
                <w:rFonts w:ascii="Segoe UI Symbol" w:hAnsi="Segoe UI Symbol" w:cs="Segoe UI Symbol"/>
              </w:rPr>
              <w:t>☐</w:t>
            </w:r>
            <w:r w:rsidRPr="00535C9D">
              <w:rPr>
                <w:rFonts w:ascii="Times New Roman" w:hAnsi="Times New Roman" w:cs="Times New Roman"/>
              </w:rPr>
              <w:t xml:space="preserve"> </w:t>
            </w:r>
            <w:r w:rsidRPr="00535C9D">
              <w:rPr>
                <w:rFonts w:ascii="Times New Roman" w:hAnsi="Times New Roman" w:cs="Times New Roman"/>
                <w:b/>
                <w:bCs/>
              </w:rPr>
              <w:t>Lei Estadual / Normativas Específicas</w:t>
            </w:r>
            <w:r w:rsidRPr="00535C9D">
              <w:rPr>
                <w:rFonts w:ascii="Times New Roman" w:hAnsi="Times New Roman" w:cs="Times New Roman"/>
              </w:rPr>
              <w:t>, quando houver exigências adicionais aplicáveis ao objeto.</w:t>
            </w:r>
          </w:p>
          <w:p w14:paraId="462B051B" w14:textId="77777777" w:rsidR="001C4DC9" w:rsidRPr="009871C9" w:rsidRDefault="001C4DC9" w:rsidP="001C4DC9">
            <w:pPr>
              <w:spacing w:after="160" w:line="360" w:lineRule="auto"/>
              <w:jc w:val="both"/>
            </w:pPr>
            <w:r w:rsidRPr="009871C9">
              <w:rPr>
                <w:b/>
                <w:bCs/>
              </w:rPr>
              <w:t>Legislação Geral:</w:t>
            </w:r>
          </w:p>
          <w:p w14:paraId="7B6FB0A6" w14:textId="77777777" w:rsidR="001C4DC9" w:rsidRPr="009871C9" w:rsidRDefault="001C4DC9" w:rsidP="001C4DC9">
            <w:pPr>
              <w:spacing w:after="160" w:line="360" w:lineRule="auto"/>
            </w:pPr>
            <w:r w:rsidRPr="009871C9">
              <w:t>• Constituição Federal de 1988 – Princípios da Administração Pública (art. 37);</w:t>
            </w:r>
            <w:r w:rsidRPr="009871C9">
              <w:br/>
              <w:t>• Lei Federal nº 14.133/2021 – Normas gerais de licitação e contratação;</w:t>
            </w:r>
            <w:r w:rsidRPr="009871C9">
              <w:br/>
              <w:t>• Lei Complementar nº 123/2006 – Tratamento diferenciado para ME/EPP;</w:t>
            </w:r>
            <w:r w:rsidRPr="009871C9">
              <w:br/>
            </w:r>
            <w:r w:rsidRPr="009871C9">
              <w:lastRenderedPageBreak/>
              <w:t>• Decreto Municipal nº 007/2025 – Normatiza a aplicação da Lei nº 14.133/2021 em Selvíria/MS.</w:t>
            </w:r>
          </w:p>
          <w:p w14:paraId="06D8DA54" w14:textId="77777777" w:rsidR="001C4DC9" w:rsidRPr="009871C9" w:rsidRDefault="001C4DC9" w:rsidP="001C4DC9">
            <w:pPr>
              <w:spacing w:after="160" w:line="360" w:lineRule="auto"/>
              <w:jc w:val="both"/>
              <w:rPr>
                <w:b/>
                <w:bCs/>
              </w:rPr>
            </w:pPr>
            <w:r w:rsidRPr="009871C9">
              <w:rPr>
                <w:b/>
                <w:bCs/>
              </w:rPr>
              <w:t>Normas relacionadas à grama sintética</w:t>
            </w:r>
          </w:p>
          <w:p w14:paraId="483C6C1B" w14:textId="77777777" w:rsidR="001C4DC9" w:rsidRPr="009871C9" w:rsidRDefault="001C4DC9" w:rsidP="001C4DC9">
            <w:pPr>
              <w:spacing w:after="160" w:line="360" w:lineRule="auto"/>
            </w:pPr>
            <w:r w:rsidRPr="009871C9">
              <w:t>• ABNT NBR 16537:2016 – Revestimentos de grama sintética — Determinação de desempenho e requisitos;</w:t>
            </w:r>
            <w:r w:rsidRPr="009871C9">
              <w:br/>
              <w:t>• ABNT NBR 15012:2004 – Requisitos de segurança e desempenho de superfícies esportivas sintéticas (quando aplicável)</w:t>
            </w:r>
            <w:r w:rsidRPr="001C4DC9">
              <w:t>.</w:t>
            </w:r>
          </w:p>
          <w:p w14:paraId="510C2C5D" w14:textId="77777777" w:rsidR="001C4DC9" w:rsidRPr="009871C9" w:rsidRDefault="001C4DC9" w:rsidP="001C4DC9">
            <w:pPr>
              <w:spacing w:after="160" w:line="360" w:lineRule="auto"/>
              <w:jc w:val="both"/>
              <w:rPr>
                <w:b/>
                <w:bCs/>
              </w:rPr>
            </w:pPr>
            <w:r w:rsidRPr="009871C9">
              <w:rPr>
                <w:b/>
                <w:bCs/>
              </w:rPr>
              <w:t>Normas de madeira (para o item de viga pinus)</w:t>
            </w:r>
          </w:p>
          <w:p w14:paraId="5B0EBC7B" w14:textId="77777777" w:rsidR="001C4DC9" w:rsidRPr="009871C9" w:rsidRDefault="001C4DC9" w:rsidP="001C4DC9">
            <w:pPr>
              <w:spacing w:after="160" w:line="360" w:lineRule="auto"/>
            </w:pPr>
            <w:r w:rsidRPr="009871C9">
              <w:t>•</w:t>
            </w:r>
            <w:r w:rsidRPr="001C4DC9">
              <w:t xml:space="preserve"> </w:t>
            </w:r>
            <w:r w:rsidRPr="009871C9">
              <w:t>ABNT</w:t>
            </w:r>
            <w:r w:rsidRPr="001C4DC9">
              <w:t xml:space="preserve"> </w:t>
            </w:r>
            <w:r w:rsidRPr="009871C9">
              <w:t>NBR 7190:2022 – Projeto de estruturas de madeira;</w:t>
            </w:r>
            <w:r w:rsidRPr="009871C9">
              <w:br/>
              <w:t>• ABNT NBR 15575 (Série) – Desempenho de edificações (aplicável ao uso de materiais)</w:t>
            </w:r>
            <w:r w:rsidRPr="001C4DC9">
              <w:t>.</w:t>
            </w:r>
          </w:p>
          <w:p w14:paraId="5F61AC93" w14:textId="77777777" w:rsidR="001C4DC9" w:rsidRPr="009871C9" w:rsidRDefault="001C4DC9" w:rsidP="001C4DC9">
            <w:pPr>
              <w:spacing w:after="160" w:line="360" w:lineRule="auto"/>
              <w:rPr>
                <w:b/>
                <w:bCs/>
              </w:rPr>
            </w:pPr>
            <w:r w:rsidRPr="009871C9">
              <w:rPr>
                <w:b/>
                <w:bCs/>
              </w:rPr>
              <w:t>Normas de pintura e acabamento</w:t>
            </w:r>
          </w:p>
          <w:p w14:paraId="412660D7" w14:textId="77777777" w:rsidR="001C4DC9" w:rsidRPr="009871C9" w:rsidRDefault="001C4DC9" w:rsidP="001C4DC9">
            <w:pPr>
              <w:spacing w:after="160" w:line="360" w:lineRule="auto"/>
            </w:pPr>
            <w:r w:rsidRPr="009871C9">
              <w:t>• ABNT NBR 13245:2017 – Execução de pinturas em edificações;</w:t>
            </w:r>
            <w:r w:rsidRPr="009871C9">
              <w:br/>
              <w:t>• ABNT NBR 16370:2015 – Execução de pintura – Procedimentos</w:t>
            </w:r>
            <w:r w:rsidRPr="001C4DC9">
              <w:t>.</w:t>
            </w:r>
          </w:p>
          <w:p w14:paraId="785DDEFC" w14:textId="77777777" w:rsidR="001C4DC9" w:rsidRPr="009871C9" w:rsidRDefault="001C4DC9" w:rsidP="001C4DC9">
            <w:pPr>
              <w:spacing w:after="160" w:line="360" w:lineRule="auto"/>
              <w:jc w:val="both"/>
              <w:rPr>
                <w:b/>
                <w:bCs/>
              </w:rPr>
            </w:pPr>
            <w:r w:rsidRPr="009871C9">
              <w:rPr>
                <w:b/>
                <w:bCs/>
              </w:rPr>
              <w:t>Normas de segurança na construção</w:t>
            </w:r>
          </w:p>
          <w:p w14:paraId="4440634E" w14:textId="77777777" w:rsidR="001C4DC9" w:rsidRPr="009871C9" w:rsidRDefault="001C4DC9" w:rsidP="001C4DC9">
            <w:pPr>
              <w:spacing w:after="160" w:line="360" w:lineRule="auto"/>
            </w:pPr>
            <w:r w:rsidRPr="009871C9">
              <w:t>• NR-18 – Condições e Meio Ambiente de Trabalho na Indústria da Construção (SEPRT/MTP);</w:t>
            </w:r>
            <w:r w:rsidRPr="009871C9">
              <w:br/>
              <w:t>• NR-06 – Equipamentos de Proteção Individual</w:t>
            </w:r>
            <w:r w:rsidRPr="001C4DC9">
              <w:t>.</w:t>
            </w:r>
          </w:p>
          <w:p w14:paraId="6EDF3E10" w14:textId="606F58C9" w:rsidR="00D975FE" w:rsidRPr="001C4DC9" w:rsidRDefault="00D975FE" w:rsidP="007623E8">
            <w:pPr>
              <w:pStyle w:val="TableContents"/>
              <w:shd w:val="clear" w:color="auto" w:fill="70AD47" w:themeFill="accent6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</w:t>
            </w:r>
            <w:r w:rsidR="007623E8" w:rsidRPr="001C4DC9">
              <w:rPr>
                <w:rFonts w:ascii="Times New Roman" w:hAnsi="Times New Roman" w:cs="Times New Roman"/>
                <w:b/>
              </w:rPr>
              <w:t>4.</w:t>
            </w:r>
            <w:r w:rsidRPr="001C4DC9">
              <w:rPr>
                <w:rFonts w:ascii="Times New Roman" w:hAnsi="Times New Roman" w:cs="Times New Roman"/>
                <w:b/>
              </w:rPr>
              <w:t xml:space="preserve"> Do Fundamento Legal</w:t>
            </w:r>
          </w:p>
          <w:p w14:paraId="15539CC4" w14:textId="77777777" w:rsidR="00D86A19" w:rsidRPr="00D86A19" w:rsidRDefault="00D86A19" w:rsidP="00D86A19">
            <w:pPr>
              <w:pStyle w:val="TableContents"/>
              <w:spacing w:line="360" w:lineRule="auto"/>
              <w:ind w:firstLine="646"/>
              <w:jc w:val="both"/>
              <w:rPr>
                <w:rFonts w:ascii="Times New Roman" w:hAnsi="Times New Roman" w:cs="Times New Roman"/>
                <w:bCs/>
              </w:rPr>
            </w:pPr>
            <w:r w:rsidRPr="00D86A19">
              <w:rPr>
                <w:rFonts w:ascii="Times New Roman" w:hAnsi="Times New Roman" w:cs="Times New Roman"/>
                <w:bCs/>
              </w:rPr>
              <w:t>A presente contratação tem como fundamento legal a Lei Federal nº 14.133, de 1º de abril de 2021, especialmente o artigo 75, inciso I, que autoriza a dispensa de licitação para obras e serviços de engenharia de pequeno valor, além das demais disposições aplicáveis à Administração Pública.</w:t>
            </w:r>
          </w:p>
          <w:p w14:paraId="43B1C832" w14:textId="77777777" w:rsidR="00D86A19" w:rsidRPr="00D86A19" w:rsidRDefault="00D86A19" w:rsidP="00D86A19">
            <w:pPr>
              <w:pStyle w:val="TableContents"/>
              <w:spacing w:line="360" w:lineRule="auto"/>
              <w:ind w:firstLine="646"/>
              <w:jc w:val="both"/>
              <w:rPr>
                <w:rFonts w:ascii="Times New Roman" w:hAnsi="Times New Roman" w:cs="Times New Roman"/>
                <w:bCs/>
              </w:rPr>
            </w:pPr>
            <w:r w:rsidRPr="00D86A19">
              <w:rPr>
                <w:rFonts w:ascii="Times New Roman" w:hAnsi="Times New Roman" w:cs="Times New Roman"/>
                <w:bCs/>
              </w:rPr>
              <w:t>O procedimento também observa o art. 37, inciso XXI, da Constituição Federal, que estabelece os princípios que regem as contratações públicas, bem como as normas complementares vigentes no âmbito do Município de Selvíria/MS.</w:t>
            </w:r>
          </w:p>
          <w:p w14:paraId="552291E0" w14:textId="55AA7609" w:rsidR="00D975FE" w:rsidRPr="001C4DC9" w:rsidRDefault="00D975FE" w:rsidP="00E14FF8">
            <w:pPr>
              <w:pStyle w:val="TableContents"/>
              <w:shd w:val="clear" w:color="auto" w:fill="70AD47" w:themeFill="accent6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</w:t>
            </w:r>
            <w:r w:rsidR="007623E8" w:rsidRPr="001C4DC9">
              <w:rPr>
                <w:rFonts w:ascii="Times New Roman" w:hAnsi="Times New Roman" w:cs="Times New Roman"/>
                <w:b/>
              </w:rPr>
              <w:t>5</w:t>
            </w:r>
            <w:r w:rsidRPr="001C4DC9">
              <w:rPr>
                <w:rFonts w:ascii="Times New Roman" w:hAnsi="Times New Roman" w:cs="Times New Roman"/>
                <w:b/>
              </w:rPr>
              <w:t xml:space="preserve"> Escolha da Modalidade</w:t>
            </w:r>
          </w:p>
          <w:p w14:paraId="1983CC61" w14:textId="77777777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 presente contratação refere-se à execução de serviços de engenharia destinados à reforma da Mini Arena Esportiva de Futebol Society, incluindo substituição da grama sintética, serviços de pintura, preparo de base e reparos em madeira.</w:t>
            </w:r>
          </w:p>
          <w:p w14:paraId="70446A52" w14:textId="77777777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lastRenderedPageBreak/>
              <w:t>Considerando que se trata de serviço de pequeno porte e que o valor estimado se enquadra no limite legal que permite a realização por dispensa de licitação, a modalidade adotada será a Dispensa, conforme previsto no art. 75, inciso I, da Lei nº 14.133/2021, aplicável a obras e serviços de engenharia até o limite legal vigente.</w:t>
            </w:r>
          </w:p>
          <w:p w14:paraId="0BAFB7C4" w14:textId="77777777" w:rsidR="00145348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 adoção da dispensa justifica-se pela natureza simples e objetiva do objeto, cuja execução pode ser adequadamente avaliada por meio da planilha orçamentária e das composições SINAPI correspondentes, garantindo celeridade, economia, continuidade do uso do espaço público e observância aos princípios da eficiência, economicidade e legalidade.</w:t>
            </w:r>
          </w:p>
          <w:p w14:paraId="3DAFBACA" w14:textId="57A70736" w:rsidR="00011995" w:rsidRPr="00011995" w:rsidRDefault="00011995" w:rsidP="00145348">
            <w:pPr>
              <w:pStyle w:val="SemEspaamento"/>
              <w:spacing w:line="360" w:lineRule="auto"/>
              <w:ind w:firstLine="567"/>
            </w:pPr>
            <w:r w:rsidRPr="00011995">
              <w:t>Ademais, considerando que a contratação será custeada com recursos federais provenientes da Emenda Parlamentar nº 202239180007 e que a legislação federal exige a utilização de sistema eletrônico para a formalização de processos de contratação</w:t>
            </w:r>
            <w:r w:rsidR="006E616C">
              <w:t>;</w:t>
            </w:r>
            <w:r w:rsidR="006E616C" w:rsidRPr="006E616C">
              <w:t xml:space="preserve"> sugere que a contratação seja processada por meio de DISPENSA ELETRÔNICA, com fundamento no art. 75, inciso I, da Lei nº 14.133/2021, tendo em vista o valor estimado e a simplicidade do objeto. Contudo, ressalta-se que a definição final da modalidade é ato discricionário do gestor, podendo optar, caso entenda mais adequado, pela realização de CONCORRÊNCIA ELETRÔNICA</w:t>
            </w:r>
            <w:r w:rsidRPr="00011995">
              <w:t>, em conformidade com a Lei nº 14.133/2021 e normativos vigentes aplicáveis às transferências voluntárias da União.</w:t>
            </w:r>
          </w:p>
          <w:p w14:paraId="27EAA6FD" w14:textId="1113077A" w:rsidR="00D975FE" w:rsidRPr="001C4DC9" w:rsidRDefault="00D975FE" w:rsidP="00E14FF8">
            <w:pPr>
              <w:pStyle w:val="TableContents"/>
              <w:shd w:val="clear" w:color="auto" w:fill="70AD47" w:themeFill="accent6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</w:t>
            </w:r>
            <w:r w:rsidR="007623E8" w:rsidRPr="001C4DC9">
              <w:rPr>
                <w:rFonts w:ascii="Times New Roman" w:hAnsi="Times New Roman" w:cs="Times New Roman"/>
                <w:b/>
              </w:rPr>
              <w:t xml:space="preserve">6. </w:t>
            </w:r>
            <w:r w:rsidRPr="001C4DC9">
              <w:rPr>
                <w:rFonts w:ascii="Times New Roman" w:hAnsi="Times New Roman" w:cs="Times New Roman"/>
                <w:b/>
              </w:rPr>
              <w:t>Análise das Contratações Anteriores</w:t>
            </w:r>
          </w:p>
          <w:p w14:paraId="061A486E" w14:textId="77777777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Ao consultar os registros da Secretaria Municipal de Obras e Infraestrutura, verificou-se que não houve contratações anteriores recentes destinadas à reforma ou substituição da grama sintética da Mini Arena Esportiva de Futebol Society, tampouco serviços equivalentes aos previstos neste processo.</w:t>
            </w:r>
          </w:p>
          <w:p w14:paraId="329EDF52" w14:textId="76C8D3E3" w:rsidR="00145348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 última intervenção identificada refere-se apenas à instalação original do equipamento, inexistindo registros de manutenção corretiva ou substituição integral do revestimento esportivo. Assim, a presente demanda configura-se como intervenção necessária e inédita, motivada pelo desgaste natural decorrente do uso contínuo da estrutura pela comunidade.</w:t>
            </w:r>
          </w:p>
          <w:p w14:paraId="773482B1" w14:textId="77777777" w:rsidR="00D975FE" w:rsidRPr="001C4DC9" w:rsidRDefault="00D975FE" w:rsidP="00E14FF8">
            <w:pPr>
              <w:pStyle w:val="TableContents"/>
              <w:shd w:val="clear" w:color="auto" w:fill="70AD47" w:themeFill="accent6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2.4.4 Necessidade de Consolidação da Demanda para toda a estrutura</w:t>
            </w:r>
          </w:p>
          <w:p w14:paraId="0D16DE21" w14:textId="0105A65F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Após a formalização da demanda, verificou-se que o objeto solicitado</w:t>
            </w:r>
            <w:r w:rsidR="00AB5EA3">
              <w:t>,</w:t>
            </w:r>
            <w:r w:rsidRPr="003A7906">
              <w:t xml:space="preserve"> serviços de reforma da Mini Arena Esportiva de Futebol Society, abrangendo substituição da grama sintética e serviços complementares de acabamento, embora seja um equipamento vinculado à área de Esporte e Lazer, não demanda consolidação com outras secretarias.</w:t>
            </w:r>
          </w:p>
          <w:p w14:paraId="41544791" w14:textId="77777777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 xml:space="preserve">Ainda que o espaço público pertença ao escopo de atuação da Secretaria de Esporte e Lazer, a responsabilidade pela elaboração do projeto, definição técnica do escopo, orçamentação, acompanhamento e fiscalização da execução é institucionalmente atribuída à </w:t>
            </w:r>
            <w:r w:rsidRPr="003A7906">
              <w:lastRenderedPageBreak/>
              <w:t>Secretaria Municipal de Obras e Infraestrutura, conforme competências administrativas internas.</w:t>
            </w:r>
          </w:p>
          <w:p w14:paraId="594A6CA0" w14:textId="77777777" w:rsidR="00145348" w:rsidRPr="003A7906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Por tratar-se de serviço técnico e especializado de engenharia, sua condução permanece sob responsabilidade da Secretaria de Obras, não havendo necessidade de agrupamento com outras demandas ou unidades administrativas.</w:t>
            </w:r>
          </w:p>
          <w:p w14:paraId="4C79B024" w14:textId="4D082C6A" w:rsidR="00CF4AD1" w:rsidRPr="00145348" w:rsidRDefault="00145348" w:rsidP="00145348">
            <w:pPr>
              <w:pStyle w:val="SemEspaamento"/>
              <w:spacing w:line="360" w:lineRule="auto"/>
              <w:ind w:firstLine="567"/>
            </w:pPr>
            <w:r w:rsidRPr="003A7906">
              <w:t>Assim, a contratação mantém-se individualizada, atendendo exclusivamente à necessidade identificada e às atribuições formais da Secretaria de Obras e Infraestrutura.</w:t>
            </w:r>
          </w:p>
          <w:p w14:paraId="05D6EBF5" w14:textId="77777777" w:rsidR="00D975FE" w:rsidRPr="001C4DC9" w:rsidRDefault="00D975FE" w:rsidP="00E14FF8">
            <w:pPr>
              <w:pStyle w:val="Standard"/>
              <w:shd w:val="clear" w:color="auto" w:fill="70AD47" w:themeFill="accent6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2.4.5 Do Sigilo do Orçamento</w:t>
            </w:r>
          </w:p>
          <w:p w14:paraId="3E42FFEC" w14:textId="77777777" w:rsidR="0087481A" w:rsidRPr="00505722" w:rsidRDefault="0087481A" w:rsidP="0087481A">
            <w:pPr>
              <w:pStyle w:val="SemEspaamento"/>
              <w:spacing w:line="360" w:lineRule="auto"/>
              <w:ind w:firstLine="567"/>
            </w:pPr>
            <w:r w:rsidRPr="00505722">
              <w:t>No presente estudo preliminar, esta equipe não identificou a necessidade de aplicação do sigilo ao orçamento estimado, tendo em vista que o objeto</w:t>
            </w:r>
            <w:r>
              <w:t xml:space="preserve">, </w:t>
            </w:r>
            <w:r w:rsidRPr="00505722">
              <w:t>não apresenta características que justifiquem tal medida, conforme previsto no art. 24, § 1º, da Lei nº 14.133/2021.</w:t>
            </w:r>
          </w:p>
          <w:p w14:paraId="4330E4A9" w14:textId="77617DC3" w:rsidR="00D975FE" w:rsidRPr="0087481A" w:rsidRDefault="0087481A" w:rsidP="0087481A">
            <w:pPr>
              <w:pStyle w:val="SemEspaamento"/>
              <w:spacing w:line="360" w:lineRule="auto"/>
              <w:ind w:firstLine="567"/>
            </w:pPr>
            <w:r w:rsidRPr="00505722">
              <w:t>Entretanto, caso durante a fase de pesquisa de preços ou na estimativa final do valor da contratação o setor responsável identifique a pertinência do sigilo para assegurar a competitividade ou proteger a estratégia de negociação da Administração, a justificativa específica será elaborada pelo servidor competente e devidamente juntada aos autos antes da contratação.</w:t>
            </w:r>
          </w:p>
        </w:tc>
      </w:tr>
    </w:tbl>
    <w:p w14:paraId="57CE3376" w14:textId="77777777" w:rsidR="004E2DE9" w:rsidRPr="001C4DC9" w:rsidRDefault="004E2DE9" w:rsidP="004E2DE9">
      <w:pPr>
        <w:pStyle w:val="Standard"/>
        <w:ind w:firstLine="1134"/>
        <w:jc w:val="center"/>
        <w:rPr>
          <w:rFonts w:ascii="Times New Roman" w:hAnsi="Times New Roman" w:cs="Times New Roman"/>
        </w:rPr>
      </w:pPr>
    </w:p>
    <w:tbl>
      <w:tblPr>
        <w:tblW w:w="906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65"/>
      </w:tblGrid>
      <w:tr w:rsidR="004E2DE9" w:rsidRPr="001C4DC9" w14:paraId="3A915B2C" w14:textId="77777777" w:rsidTr="004121B7">
        <w:trPr>
          <w:trHeight w:val="210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99279C" w14:textId="3BD0460E" w:rsidR="004E2DE9" w:rsidRPr="001C4DC9" w:rsidRDefault="004E2DE9">
            <w:pPr>
              <w:pStyle w:val="TableContents"/>
              <w:jc w:val="both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</w:rPr>
              <w:t>3. DA JUSTIFICATIVA/NECESSIDADE DA CONTRATAÇÃO</w:t>
            </w:r>
            <w:r w:rsidR="003B4AAE" w:rsidRPr="001C4DC9">
              <w:rPr>
                <w:rFonts w:ascii="Times New Roman" w:hAnsi="Times New Roman" w:cs="Times New Roman"/>
                <w:b/>
              </w:rPr>
              <w:t>/DA LC 123/06</w:t>
            </w:r>
          </w:p>
        </w:tc>
      </w:tr>
      <w:tr w:rsidR="004E2DE9" w:rsidRPr="001C4DC9" w14:paraId="1A285341" w14:textId="77777777" w:rsidTr="004121B7">
        <w:trPr>
          <w:trHeight w:val="474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E3DC08" w14:textId="1D884136" w:rsidR="003B4AAE" w:rsidRPr="001C4DC9" w:rsidRDefault="003B4AAE" w:rsidP="003B4AAE">
            <w:pPr>
              <w:spacing w:before="120" w:after="120" w:line="360" w:lineRule="auto"/>
              <w:ind w:right="-567"/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 xml:space="preserve">3.1 Justificativa </w:t>
            </w:r>
          </w:p>
          <w:p w14:paraId="55867E0A" w14:textId="77777777" w:rsidR="00CF71F4" w:rsidRPr="00CF71F4" w:rsidRDefault="00CF71F4" w:rsidP="00CF71F4">
            <w:pPr>
              <w:spacing w:before="120" w:after="120" w:line="360" w:lineRule="auto"/>
              <w:ind w:firstLine="504"/>
              <w:jc w:val="both"/>
            </w:pPr>
            <w:r w:rsidRPr="00CF71F4">
              <w:t>A presente contratação tem como objetivo atender à necessidade da Secretaria Municipal de Obras e Infraestrutura de Selvíria/MS para execução de serviços de reforma da Mini Arena Esportiva de Futebol Society, abrangendo a substituição integral da grama sintética, preparo da base com areia, transporte de materiais e serviços complementares de pintura e pequenos reparos em madeira.</w:t>
            </w:r>
          </w:p>
          <w:p w14:paraId="239E18E1" w14:textId="77777777" w:rsidR="00CF71F4" w:rsidRPr="00CF71F4" w:rsidRDefault="00CF71F4" w:rsidP="00CF71F4">
            <w:pPr>
              <w:spacing w:before="120" w:after="120" w:line="360" w:lineRule="auto"/>
              <w:ind w:firstLine="504"/>
              <w:jc w:val="both"/>
            </w:pPr>
            <w:r w:rsidRPr="00CF71F4">
              <w:t>A demanda surgiu em razão do expressivo desgaste do revestimento sintético, degradação das demarcações e falhas em elementos de acabamento, fatores que comprometem a segurança dos usuários e a funcionalidade do equipamento esportivo, utilizado intensamente pela comunidade local. A situação atual exige intervenção corretiva imediata, a fim de garantir a preservação do patrimônio público e evitar riscos aos frequentadores.</w:t>
            </w:r>
          </w:p>
          <w:p w14:paraId="032D4203" w14:textId="77777777" w:rsidR="00CF71F4" w:rsidRDefault="00CF71F4" w:rsidP="00CF71F4">
            <w:pPr>
              <w:spacing w:before="120" w:after="120" w:line="360" w:lineRule="auto"/>
              <w:ind w:firstLine="504"/>
              <w:jc w:val="both"/>
            </w:pPr>
            <w:r w:rsidRPr="00CF71F4">
              <w:t>Para demonstrar tecnicamente a necessidade da intervenção, segue registro fotográfico da vistoria realizada no local, evidenciando o estado atual da arena e os danos identificados:</w:t>
            </w:r>
          </w:p>
          <w:p w14:paraId="6D682F20" w14:textId="638360A4" w:rsidR="00CF71F4" w:rsidRPr="00CF71F4" w:rsidRDefault="00CF71F4" w:rsidP="00CF71F4">
            <w:pPr>
              <w:spacing w:before="120" w:after="120" w:line="360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197B96D1" wp14:editId="506C33AF">
                  <wp:extent cx="5759538" cy="4182386"/>
                  <wp:effectExtent l="0" t="0" r="0" b="8890"/>
                  <wp:docPr id="107684716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847164" name="Imagem 1076847164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304" cy="420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995FDE8" wp14:editId="717C80F5">
                  <wp:extent cx="5759667" cy="4293705"/>
                  <wp:effectExtent l="0" t="0" r="0" b="0"/>
                  <wp:docPr id="530803764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803764" name="Imagem 53080376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1229" cy="4302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4FBC503" wp14:editId="0F880D8D">
                  <wp:extent cx="5759694" cy="4015408"/>
                  <wp:effectExtent l="0" t="0" r="0" b="4445"/>
                  <wp:docPr id="556846238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846238" name="Imagem 55684623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0153" cy="4029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756A48" wp14:editId="15A25448">
                  <wp:extent cx="5760085" cy="4532244"/>
                  <wp:effectExtent l="0" t="0" r="0" b="1905"/>
                  <wp:docPr id="263361886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361886" name="Imagem 26336188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050" cy="4533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1452D26" wp14:editId="1819175F">
                  <wp:extent cx="5760085" cy="3983603"/>
                  <wp:effectExtent l="0" t="0" r="0" b="0"/>
                  <wp:docPr id="206647377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473771" name="Imagem 206647377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1501" cy="398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34169E" wp14:editId="17A7B6B6">
                  <wp:extent cx="5760085" cy="4319905"/>
                  <wp:effectExtent l="0" t="0" r="0" b="4445"/>
                  <wp:docPr id="26588273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882731" name="Imagem 26588273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431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21F4DB8" wp14:editId="195CC96A">
                  <wp:extent cx="5760085" cy="4319905"/>
                  <wp:effectExtent l="0" t="0" r="0" b="4445"/>
                  <wp:docPr id="985742198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742198" name="Imagem 98574219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431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B6AEC0" w14:textId="7E9A3FED" w:rsidR="003B4AAE" w:rsidRPr="00CF71F4" w:rsidRDefault="00CF71F4" w:rsidP="00CF71F4">
            <w:pPr>
              <w:spacing w:before="120" w:after="120" w:line="360" w:lineRule="auto"/>
              <w:ind w:firstLine="646"/>
              <w:jc w:val="both"/>
            </w:pPr>
            <w:r w:rsidRPr="00CF71F4">
              <w:t>Trata-se de serviço de engenharia de pequeno porte, enquadrado no limite legal que autoriza a dispensa de licitação, conforme art. 75, inciso I, da Lei nº 14.133/2021.</w:t>
            </w:r>
          </w:p>
          <w:p w14:paraId="6EFBEFF8" w14:textId="77777777" w:rsidR="00473B30" w:rsidRPr="001C4DC9" w:rsidRDefault="00473B30" w:rsidP="00473B30">
            <w:pPr>
              <w:spacing w:line="360" w:lineRule="auto"/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>3.2 Aplicação do tratamento diferenciado da LC 123/2006</w:t>
            </w:r>
          </w:p>
          <w:p w14:paraId="5231E911" w14:textId="77777777" w:rsidR="00473B30" w:rsidRPr="001C4DC9" w:rsidRDefault="00473B30" w:rsidP="00473B30">
            <w:pPr>
              <w:spacing w:line="360" w:lineRule="auto"/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>3.2.1 Contratação com itens exclusivos para os beneficiados (art. 48, I, LC 123/06):</w:t>
            </w:r>
          </w:p>
          <w:p w14:paraId="7088BAEF" w14:textId="7CB1EB2C" w:rsidR="00473B30" w:rsidRPr="00CF71F4" w:rsidRDefault="00CF71F4" w:rsidP="00473B30">
            <w:pPr>
              <w:spacing w:line="360" w:lineRule="auto"/>
              <w:ind w:firstLine="504"/>
              <w:jc w:val="both"/>
            </w:pPr>
            <w:r w:rsidRPr="00CF71F4">
              <w:t>Não se aplica o tratamento de exclusividade, pois a contratação ocorrerá por dispensa, cujo valor está abaixo do limite das licitações exclusivas. Ademais, o objeto é indivisível, não permitindo fracionamento.</w:t>
            </w:r>
          </w:p>
          <w:p w14:paraId="4878613A" w14:textId="77777777" w:rsidR="00473B30" w:rsidRPr="001C4DC9" w:rsidRDefault="00473B30" w:rsidP="00473B30">
            <w:pPr>
              <w:jc w:val="both"/>
              <w:rPr>
                <w:b/>
                <w:bCs/>
              </w:rPr>
            </w:pPr>
          </w:p>
          <w:p w14:paraId="4D36D865" w14:textId="77777777" w:rsidR="00473B30" w:rsidRPr="001C4DC9" w:rsidRDefault="00473B30" w:rsidP="00473B30">
            <w:pPr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>3.2.2 Cota Reservada de até 25% (art. 48, III, LC 123/06):</w:t>
            </w:r>
          </w:p>
          <w:p w14:paraId="2B0D17C3" w14:textId="0A89B633" w:rsidR="00473B30" w:rsidRPr="00CF71F4" w:rsidRDefault="00CF71F4" w:rsidP="00CF71F4">
            <w:pPr>
              <w:spacing w:line="360" w:lineRule="auto"/>
              <w:ind w:firstLine="646"/>
              <w:jc w:val="both"/>
            </w:pPr>
            <w:r w:rsidRPr="00CF71F4">
              <w:t>Inaplicável, pois os serviços exigem execução unitária e integrada, não sendo possível dividir o objeto sem prejuízo técnico e econômico.</w:t>
            </w:r>
          </w:p>
          <w:p w14:paraId="68E40F4A" w14:textId="77777777" w:rsidR="00CF71F4" w:rsidRPr="001C4DC9" w:rsidRDefault="00CF71F4" w:rsidP="00473B30">
            <w:pPr>
              <w:jc w:val="both"/>
              <w:rPr>
                <w:b/>
                <w:bCs/>
              </w:rPr>
            </w:pPr>
          </w:p>
          <w:p w14:paraId="3055581A" w14:textId="77777777" w:rsidR="00473B30" w:rsidRPr="001C4DC9" w:rsidRDefault="00473B30" w:rsidP="00473B30">
            <w:pPr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 xml:space="preserve">3.2.3 Dos benefícios a serem concedidos às </w:t>
            </w:r>
            <w:proofErr w:type="spellStart"/>
            <w:r w:rsidRPr="001C4DC9">
              <w:rPr>
                <w:b/>
                <w:bCs/>
              </w:rPr>
              <w:t>MPEs</w:t>
            </w:r>
            <w:proofErr w:type="spellEnd"/>
            <w:r w:rsidRPr="001C4DC9">
              <w:rPr>
                <w:b/>
                <w:bCs/>
              </w:rPr>
              <w:t xml:space="preserve"> e equiparadas:</w:t>
            </w:r>
          </w:p>
          <w:p w14:paraId="7A62D1E6" w14:textId="77777777" w:rsidR="00CF71F4" w:rsidRDefault="00CF71F4" w:rsidP="00CF71F4">
            <w:pPr>
              <w:spacing w:line="360" w:lineRule="auto"/>
              <w:ind w:firstLine="646"/>
              <w:jc w:val="both"/>
            </w:pPr>
            <w:r w:rsidRPr="00CF71F4">
              <w:t xml:space="preserve">Serão observados os benefícios gerais previstos na LC 123/2006 sempre que houver mais de um fornecedor apto. Contudo, por tratar-se de </w:t>
            </w:r>
            <w:r w:rsidRPr="00CF71F4">
              <w:rPr>
                <w:b/>
                <w:bCs/>
              </w:rPr>
              <w:t>dispensa</w:t>
            </w:r>
            <w:r w:rsidRPr="00CF71F4">
              <w:t>, aplica-se o art. 75 da Lei nº 14.133/2021, respeitando-se apenas o que for compatível ao procedimento.</w:t>
            </w:r>
          </w:p>
          <w:p w14:paraId="0DF6E312" w14:textId="77777777" w:rsidR="004121B7" w:rsidRDefault="004121B7" w:rsidP="00CF71F4">
            <w:pPr>
              <w:spacing w:line="360" w:lineRule="auto"/>
              <w:ind w:firstLine="646"/>
              <w:jc w:val="both"/>
            </w:pPr>
          </w:p>
          <w:p w14:paraId="5D01917B" w14:textId="09F0EA8D" w:rsidR="00473B30" w:rsidRPr="001C4DC9" w:rsidRDefault="00473B30" w:rsidP="00473B30">
            <w:pPr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lastRenderedPageBreak/>
              <w:t>3.3 Não utilização do Catálogo Eletrônico:</w:t>
            </w:r>
          </w:p>
          <w:p w14:paraId="03B6E2D2" w14:textId="2E0B3CA8" w:rsidR="004E2DE9" w:rsidRPr="001C4DC9" w:rsidRDefault="00CF71F4" w:rsidP="00CF71F4">
            <w:pPr>
              <w:spacing w:line="360" w:lineRule="auto"/>
              <w:ind w:firstLine="504"/>
              <w:jc w:val="both"/>
            </w:pPr>
            <w:r w:rsidRPr="00CF71F4">
              <w:t xml:space="preserve">O catálogo de padronização do Município encontra-se em fase de implantação, motivo pelo qual o objeto ainda </w:t>
            </w:r>
            <w:r w:rsidRPr="00CF71F4">
              <w:rPr>
                <w:b/>
                <w:bCs/>
              </w:rPr>
              <w:t>não está padronizado</w:t>
            </w:r>
            <w:r w:rsidRPr="00CF71F4">
              <w:t xml:space="preserve"> no sistema, impossibilitando sua vinculação nesta etapa.</w:t>
            </w:r>
          </w:p>
        </w:tc>
      </w:tr>
      <w:tr w:rsidR="004E2DE9" w:rsidRPr="001C4DC9" w14:paraId="05B37C16" w14:textId="77777777" w:rsidTr="004121B7">
        <w:trPr>
          <w:trHeight w:val="240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0EAA99" w14:textId="77777777" w:rsidR="004E2DE9" w:rsidRPr="001C4DC9" w:rsidRDefault="004E2DE9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4. DO OBJETO</w:t>
            </w:r>
          </w:p>
        </w:tc>
      </w:tr>
      <w:tr w:rsidR="004E2DE9" w:rsidRPr="001C4DC9" w14:paraId="3EFF869E" w14:textId="77777777" w:rsidTr="004121B7">
        <w:trPr>
          <w:trHeight w:val="240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DE8E22" w14:textId="01ACE4B8" w:rsidR="004E2DE9" w:rsidRPr="001C4DC9" w:rsidRDefault="00CF71F4" w:rsidP="00473B30">
            <w:pPr>
              <w:pStyle w:val="TableContents"/>
              <w:spacing w:line="360" w:lineRule="auto"/>
              <w:ind w:firstLine="504"/>
              <w:jc w:val="both"/>
              <w:rPr>
                <w:rFonts w:ascii="Times New Roman" w:hAnsi="Times New Roman" w:cs="Times New Roman"/>
                <w:bCs/>
              </w:rPr>
            </w:pPr>
            <w:r w:rsidRPr="003E1C5A">
              <w:rPr>
                <w:rFonts w:ascii="Times New Roman" w:hAnsi="Times New Roman" w:cs="Times New Roman"/>
              </w:rPr>
              <w:t xml:space="preserve">O objeto da presente licitação é a </w:t>
            </w:r>
            <w:r w:rsidRPr="00BB2BE0">
              <w:rPr>
                <w:rFonts w:ascii="Times New Roman" w:hAnsi="Times New Roman" w:cs="Times New Roman"/>
              </w:rPr>
              <w:t>Contratação de empresa para execução de serviços de manutenção e reforma da Mini Arena Esportiva de Futebol Society compreendendo remoção e substituição de grama sintética, preparo de base com areia, transporte de materiais, pintura de piso e demarcações, reparos em madeira e demais serviços correlatos, conforme planilha e memorial descritivo.</w:t>
            </w:r>
            <w:r>
              <w:rPr>
                <w:rFonts w:ascii="Times New Roman" w:hAnsi="Times New Roman" w:cs="Times New Roman"/>
              </w:rPr>
              <w:t xml:space="preserve"> Plano de ação n° 09032022-019814 / 2022, Programa n° 09032022, emenda parlamentar n° 202239180007-Beto Pereira.</w:t>
            </w:r>
          </w:p>
        </w:tc>
      </w:tr>
      <w:tr w:rsidR="004E2DE9" w:rsidRPr="001C4DC9" w14:paraId="79CAF8A4" w14:textId="77777777" w:rsidTr="004121B7">
        <w:trPr>
          <w:trHeight w:val="240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DC3430" w14:textId="77777777" w:rsidR="004E2DE9" w:rsidRPr="001C4DC9" w:rsidRDefault="004E2DE9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 xml:space="preserve">5. </w:t>
            </w:r>
            <w:r w:rsidRPr="001C4DC9">
              <w:rPr>
                <w:rFonts w:ascii="Times New Roman" w:hAnsi="Times New Roman" w:cs="Times New Roman"/>
                <w:b/>
                <w:bCs/>
              </w:rPr>
              <w:t>ESPECIFICAÇÃO TÉCNICA DO OBJETO</w:t>
            </w:r>
          </w:p>
        </w:tc>
      </w:tr>
      <w:tr w:rsidR="004E2DE9" w:rsidRPr="001C4DC9" w14:paraId="1479AB8D" w14:textId="77777777" w:rsidTr="004121B7">
        <w:trPr>
          <w:trHeight w:val="450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B1984C" w14:textId="77777777" w:rsidR="004E2DE9" w:rsidRPr="001C4DC9" w:rsidRDefault="004E2DE9" w:rsidP="00473B30">
            <w:pPr>
              <w:tabs>
                <w:tab w:val="left" w:pos="1701"/>
              </w:tabs>
              <w:ind w:firstLine="504"/>
              <w:jc w:val="both"/>
            </w:pPr>
            <w:r w:rsidRPr="001C4DC9">
              <w:t>Conforme informado na DFD, segue abaixo a especificação técnica do objeto:</w:t>
            </w:r>
          </w:p>
          <w:tbl>
            <w:tblPr>
              <w:tblW w:w="9686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81"/>
              <w:gridCol w:w="6549"/>
              <w:gridCol w:w="1034"/>
              <w:gridCol w:w="1322"/>
            </w:tblGrid>
            <w:tr w:rsidR="00CF71F4" w:rsidRPr="00993BD5" w14:paraId="5EDB0CB7" w14:textId="77777777">
              <w:trPr>
                <w:trHeight w:val="570"/>
                <w:jc w:val="center"/>
              </w:trPr>
              <w:tc>
                <w:tcPr>
                  <w:tcW w:w="781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0CECE"/>
                  <w:vAlign w:val="center"/>
                  <w:hideMark/>
                </w:tcPr>
                <w:p w14:paraId="43A80E34" w14:textId="77777777" w:rsidR="00CF71F4" w:rsidRPr="00226085" w:rsidRDefault="00CF71F4" w:rsidP="00CF71F4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 w:rsidRPr="00226085">
                    <w:rPr>
                      <w:b/>
                      <w:bCs/>
                      <w:color w:val="000000"/>
                    </w:rPr>
                    <w:t>ITEM</w:t>
                  </w:r>
                </w:p>
              </w:tc>
              <w:tc>
                <w:tcPr>
                  <w:tcW w:w="672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D0CECE"/>
                  <w:vAlign w:val="center"/>
                  <w:hideMark/>
                </w:tcPr>
                <w:p w14:paraId="2135C1ED" w14:textId="77777777" w:rsidR="00CF71F4" w:rsidRPr="00226085" w:rsidRDefault="00CF71F4" w:rsidP="00CF71F4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 w:rsidRPr="00226085">
                    <w:rPr>
                      <w:b/>
                      <w:bCs/>
                      <w:color w:val="000000"/>
                    </w:rPr>
                    <w:t>DESCRIÇÃO</w:t>
                  </w:r>
                </w:p>
              </w:tc>
              <w:tc>
                <w:tcPr>
                  <w:tcW w:w="85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D0CECE"/>
                  <w:vAlign w:val="center"/>
                  <w:hideMark/>
                </w:tcPr>
                <w:p w14:paraId="265D5D31" w14:textId="77777777" w:rsidR="00CF71F4" w:rsidRPr="00226085" w:rsidRDefault="00CF71F4" w:rsidP="00CF71F4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 w:rsidRPr="00226085">
                    <w:rPr>
                      <w:b/>
                      <w:bCs/>
                      <w:color w:val="000000"/>
                    </w:rPr>
                    <w:t>UNID.</w:t>
                  </w:r>
                </w:p>
              </w:tc>
              <w:tc>
                <w:tcPr>
                  <w:tcW w:w="1331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D0CECE"/>
                  <w:vAlign w:val="center"/>
                  <w:hideMark/>
                </w:tcPr>
                <w:p w14:paraId="66CCEE33" w14:textId="77777777" w:rsidR="00CF71F4" w:rsidRPr="00226085" w:rsidRDefault="00CF71F4" w:rsidP="00CF71F4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 w:rsidRPr="00226085">
                    <w:rPr>
                      <w:b/>
                      <w:bCs/>
                      <w:color w:val="000000"/>
                    </w:rPr>
                    <w:t>QUANT.</w:t>
                  </w:r>
                </w:p>
              </w:tc>
            </w:tr>
            <w:tr w:rsidR="00CF71F4" w:rsidRPr="00993BD5" w14:paraId="40B94356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483C1CB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rPr>
                      <w:b/>
                      <w:bCs/>
                    </w:rPr>
                    <w:t>1.</w:t>
                  </w:r>
                </w:p>
              </w:tc>
              <w:tc>
                <w:tcPr>
                  <w:tcW w:w="8905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DAE3F25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rPr>
                      <w:b/>
                      <w:bCs/>
                    </w:rPr>
                    <w:t>REFORMA DA MINI ARENA ESPORTIVA DE FUTEBOL SOCIETY</w:t>
                  </w:r>
                  <w:r w:rsidRPr="00226085">
                    <w:rPr>
                      <w:color w:val="969696"/>
                    </w:rPr>
                    <w:t> </w:t>
                  </w:r>
                </w:p>
              </w:tc>
            </w:tr>
            <w:tr w:rsidR="00CF71F4" w:rsidRPr="00993BD5" w14:paraId="73EF379F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590C5E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1.1.</w:t>
                  </w:r>
                </w:p>
              </w:tc>
              <w:tc>
                <w:tcPr>
                  <w:tcW w:w="8905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93C289F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rPr>
                      <w:b/>
                      <w:bCs/>
                    </w:rPr>
                    <w:t xml:space="preserve">Grama Sintética </w:t>
                  </w:r>
                </w:p>
              </w:tc>
            </w:tr>
            <w:tr w:rsidR="00CF71F4" w:rsidRPr="00993BD5" w14:paraId="0BEF0B41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35C320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1.1.1.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8B7FEA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Revestimento em grama sintética, com espessura de 20 a 32 mm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B6ECF4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M2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6AD2848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 xml:space="preserve">98,27 </w:t>
                  </w:r>
                </w:p>
              </w:tc>
            </w:tr>
            <w:tr w:rsidR="00CF71F4" w:rsidRPr="00993BD5" w14:paraId="1DD8BDF8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8F7FD2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1.1.2.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82798DE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Areia media - posto jazida/fornecedor (retirado na jazida, sem transporte)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2066FA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M3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1B2EA2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 xml:space="preserve">87,00 </w:t>
                  </w:r>
                </w:p>
              </w:tc>
            </w:tr>
            <w:tr w:rsidR="00CF71F4" w:rsidRPr="00993BD5" w14:paraId="3922BA06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FC97A8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1.1.3.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B52C339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 xml:space="preserve">Transporte com caminhão basculante de 10 m³, em via urbana pavimentada, </w:t>
                  </w:r>
                  <w:proofErr w:type="spellStart"/>
                  <w:r w:rsidRPr="00226085">
                    <w:t>dmt</w:t>
                  </w:r>
                  <w:proofErr w:type="spellEnd"/>
                  <w:r w:rsidRPr="00226085">
                    <w:t xml:space="preserve"> até 30 km (unidade: m3xkm). Af_07/2020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184E95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M3XKM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8B5AAE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 xml:space="preserve">2,45 </w:t>
                  </w:r>
                </w:p>
              </w:tc>
            </w:tr>
            <w:tr w:rsidR="00CF71F4" w:rsidRPr="00993BD5" w14:paraId="6D7BADBA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4758EB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1.1.4.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02ACF97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 xml:space="preserve">Transporte com caminhão basculante de 10 m³, em via urbana pavimentada, adicional para </w:t>
                  </w:r>
                  <w:proofErr w:type="spellStart"/>
                  <w:r w:rsidRPr="00226085">
                    <w:t>dmt</w:t>
                  </w:r>
                  <w:proofErr w:type="spellEnd"/>
                  <w:r w:rsidRPr="00226085">
                    <w:t xml:space="preserve"> excedente a 30 km (unidade: m3xkm). Af_07/2020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6AB1BE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M3XKM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31905B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  0,96 </w:t>
                  </w:r>
                </w:p>
              </w:tc>
            </w:tr>
            <w:tr w:rsidR="00CF71F4" w:rsidRPr="00993BD5" w14:paraId="7F41577B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C49B07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rPr>
                      <w:b/>
                      <w:bCs/>
                    </w:rPr>
                    <w:t>1.2.</w:t>
                  </w:r>
                </w:p>
              </w:tc>
              <w:tc>
                <w:tcPr>
                  <w:tcW w:w="8905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7C2918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rPr>
                      <w:b/>
                      <w:bCs/>
                    </w:rPr>
                    <w:t>Acabamento</w:t>
                  </w:r>
                </w:p>
              </w:tc>
            </w:tr>
            <w:tr w:rsidR="00CF71F4" w:rsidRPr="00993BD5" w14:paraId="363F15B0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8C5FAC1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1.2.1.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317556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Pintura de símbolos e textos com tinta acrílica, demarcação com fita adesiva e aplicação com rolo. Af_05/2021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6F3910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M2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ECE5F7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45,91 </w:t>
                  </w:r>
                </w:p>
              </w:tc>
            </w:tr>
            <w:tr w:rsidR="00CF71F4" w:rsidRPr="00993BD5" w14:paraId="3B9E7E48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2FDC6D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1.2.2.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028131F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Lixamento de madeira para aplicação de fundo ou pintura. Af_01/2021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7257B7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M2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9BDDF4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1,97 </w:t>
                  </w:r>
                </w:p>
              </w:tc>
            </w:tr>
            <w:tr w:rsidR="00CF71F4" w:rsidRPr="00993BD5" w14:paraId="0812E24E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A5F632D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1.2.3.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6C9914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Pintura verniz (incolor) alquídico em madeira, uso interno e externo, 2 demãos. Af_01/2021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39650B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M2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E60320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19,80 </w:t>
                  </w:r>
                </w:p>
              </w:tc>
            </w:tr>
            <w:tr w:rsidR="00CF71F4" w:rsidRPr="00993BD5" w14:paraId="3ABAAECC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809197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1.2.4.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5E4417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Viga de madeira serrada, pinus ou equivalente da região, seção retangular 7,5 x 15 cm. Af_03/2024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671853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1CE645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 55,11 </w:t>
                  </w:r>
                </w:p>
              </w:tc>
            </w:tr>
            <w:tr w:rsidR="00CF71F4" w:rsidRPr="00993BD5" w14:paraId="3C3EE0E7" w14:textId="77777777">
              <w:trPr>
                <w:trHeight w:val="465"/>
                <w:jc w:val="center"/>
              </w:trPr>
              <w:tc>
                <w:tcPr>
                  <w:tcW w:w="78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D097C3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1.2.5.</w:t>
                  </w:r>
                </w:p>
              </w:tc>
              <w:tc>
                <w:tcPr>
                  <w:tcW w:w="672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5ACA8A" w14:textId="77777777" w:rsidR="00CF71F4" w:rsidRPr="00226085" w:rsidRDefault="00CF71F4" w:rsidP="00CF71F4">
                  <w:pPr>
                    <w:jc w:val="both"/>
                    <w:rPr>
                      <w:color w:val="000000"/>
                    </w:rPr>
                  </w:pPr>
                  <w:r w:rsidRPr="00226085">
                    <w:t>Pintura de piso com tinta acrílica, aplicação manual, 2 demãos, incluso fundo preparador. Af_05/2021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18DA89" w14:textId="77777777" w:rsidR="00CF71F4" w:rsidRPr="00226085" w:rsidRDefault="00CF71F4" w:rsidP="00CF71F4">
                  <w:pPr>
                    <w:jc w:val="center"/>
                    <w:rPr>
                      <w:color w:val="000000"/>
                    </w:rPr>
                  </w:pPr>
                  <w:r w:rsidRPr="00226085">
                    <w:t>M2</w:t>
                  </w:r>
                </w:p>
              </w:tc>
              <w:tc>
                <w:tcPr>
                  <w:tcW w:w="133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84A1C5" w14:textId="77777777" w:rsidR="00CF71F4" w:rsidRPr="00226085" w:rsidRDefault="00CF71F4" w:rsidP="00CF71F4">
                  <w:pPr>
                    <w:rPr>
                      <w:color w:val="000000"/>
                    </w:rPr>
                  </w:pPr>
                  <w:r w:rsidRPr="00226085">
                    <w:t xml:space="preserve">     19,23 </w:t>
                  </w:r>
                </w:p>
              </w:tc>
            </w:tr>
          </w:tbl>
          <w:p w14:paraId="69DE6947" w14:textId="40630D5F" w:rsidR="001753AD" w:rsidRPr="001C4DC9" w:rsidRDefault="001753AD" w:rsidP="003B4AAE">
            <w:pPr>
              <w:tabs>
                <w:tab w:val="left" w:pos="1701"/>
              </w:tabs>
              <w:jc w:val="both"/>
            </w:pPr>
          </w:p>
        </w:tc>
      </w:tr>
      <w:tr w:rsidR="004121B7" w:rsidRPr="001C4DC9" w14:paraId="0DC91BA4" w14:textId="77777777" w:rsidTr="004121B7">
        <w:trPr>
          <w:trHeight w:val="450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A22A1B" w14:textId="77777777" w:rsidR="004121B7" w:rsidRDefault="004121B7" w:rsidP="00473B30">
            <w:pPr>
              <w:tabs>
                <w:tab w:val="left" w:pos="1701"/>
              </w:tabs>
              <w:ind w:firstLine="504"/>
              <w:jc w:val="both"/>
            </w:pPr>
          </w:p>
          <w:p w14:paraId="4EA9B9E0" w14:textId="77777777" w:rsidR="004121B7" w:rsidRDefault="004121B7" w:rsidP="00473B30">
            <w:pPr>
              <w:tabs>
                <w:tab w:val="left" w:pos="1701"/>
              </w:tabs>
              <w:ind w:firstLine="504"/>
              <w:jc w:val="both"/>
            </w:pPr>
          </w:p>
          <w:p w14:paraId="51F3B73A" w14:textId="77777777" w:rsidR="004121B7" w:rsidRPr="001C4DC9" w:rsidRDefault="004121B7" w:rsidP="00473B30">
            <w:pPr>
              <w:tabs>
                <w:tab w:val="left" w:pos="1701"/>
              </w:tabs>
              <w:ind w:firstLine="504"/>
              <w:jc w:val="both"/>
            </w:pPr>
          </w:p>
        </w:tc>
      </w:tr>
      <w:tr w:rsidR="004E2DE9" w:rsidRPr="001C4DC9" w14:paraId="7A00110E" w14:textId="77777777" w:rsidTr="004121B7">
        <w:trPr>
          <w:trHeight w:val="285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B70323" w14:textId="77777777" w:rsidR="004E2DE9" w:rsidRPr="001C4DC9" w:rsidRDefault="004E2DE9">
            <w:pPr>
              <w:pStyle w:val="TableContents"/>
              <w:jc w:val="both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6. REQUISITOS DA CONTRATAÇÃO</w:t>
            </w:r>
          </w:p>
        </w:tc>
      </w:tr>
      <w:tr w:rsidR="001753AD" w:rsidRPr="001C4DC9" w14:paraId="33B37F43" w14:textId="77777777" w:rsidTr="004121B7">
        <w:trPr>
          <w:trHeight w:val="1115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298D7C" w14:textId="319BE9A5" w:rsidR="001753AD" w:rsidRPr="001C4DC9" w:rsidRDefault="001753AD" w:rsidP="004A5170">
            <w:pPr>
              <w:tabs>
                <w:tab w:val="left" w:pos="1701"/>
              </w:tabs>
              <w:jc w:val="both"/>
            </w:pPr>
            <w:r w:rsidRPr="001C4DC9">
              <w:rPr>
                <w:b/>
              </w:rPr>
              <w:t>6.1</w:t>
            </w:r>
            <w:r w:rsidR="005D7C4C" w:rsidRPr="001C4DC9">
              <w:rPr>
                <w:b/>
              </w:rPr>
              <w:t>.</w:t>
            </w:r>
            <w:r w:rsidRPr="001C4DC9">
              <w:rPr>
                <w:b/>
              </w:rPr>
              <w:t xml:space="preserve"> Forma de Solicitação do Objeto</w:t>
            </w:r>
          </w:p>
          <w:p w14:paraId="5D0A1CB0" w14:textId="77777777" w:rsidR="006965CB" w:rsidRPr="006965CB" w:rsidRDefault="006965CB" w:rsidP="006965CB">
            <w:pPr>
              <w:spacing w:line="360" w:lineRule="auto"/>
              <w:ind w:firstLine="504"/>
              <w:jc w:val="both"/>
              <w:rPr>
                <w:bCs/>
              </w:rPr>
            </w:pPr>
            <w:r w:rsidRPr="006965CB">
              <w:rPr>
                <w:bCs/>
              </w:rPr>
              <w:t>De acordo com a equipe responsável pelos Estudos Técnicos Preliminares, RECOMENDA-SE que a contratação contemple a execução integral dos serviços de reforma da Mini Arena Esportiva de Futebol Society, incluindo:</w:t>
            </w:r>
          </w:p>
          <w:p w14:paraId="67FB859E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retirada da grama existente;</w:t>
            </w:r>
          </w:p>
          <w:p w14:paraId="3741FE01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preparação de base;</w:t>
            </w:r>
          </w:p>
          <w:p w14:paraId="79BA2CA6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fornecimento e instalação de grama sintética;</w:t>
            </w:r>
          </w:p>
          <w:p w14:paraId="764FD6A9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transporte de materiais;</w:t>
            </w:r>
          </w:p>
          <w:p w14:paraId="6FEB030F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serviços de pintura e acabamento;</w:t>
            </w:r>
          </w:p>
          <w:p w14:paraId="25E1456C" w14:textId="77777777" w:rsidR="006965CB" w:rsidRPr="006965CB" w:rsidRDefault="006965CB" w:rsidP="006965CB">
            <w:pPr>
              <w:numPr>
                <w:ilvl w:val="0"/>
                <w:numId w:val="18"/>
              </w:numPr>
              <w:spacing w:line="360" w:lineRule="auto"/>
              <w:jc w:val="both"/>
              <w:rPr>
                <w:bCs/>
              </w:rPr>
            </w:pPr>
            <w:r w:rsidRPr="006965CB">
              <w:rPr>
                <w:bCs/>
              </w:rPr>
              <w:t>limpeza e entrega final.</w:t>
            </w:r>
          </w:p>
          <w:p w14:paraId="07CA3DC2" w14:textId="77777777" w:rsidR="00C57815" w:rsidRPr="001C4DC9" w:rsidRDefault="003B4AAE" w:rsidP="004A5170">
            <w:pPr>
              <w:spacing w:before="120" w:after="120" w:line="360" w:lineRule="auto"/>
              <w:jc w:val="both"/>
              <w:rPr>
                <w:color w:val="000000"/>
              </w:rPr>
            </w:pPr>
            <w:r w:rsidRPr="001C4DC9">
              <w:rPr>
                <w:b/>
                <w:bCs/>
                <w:color w:val="000000"/>
              </w:rPr>
              <w:t>6.</w:t>
            </w:r>
            <w:r w:rsidR="005D7C4C" w:rsidRPr="001C4DC9">
              <w:rPr>
                <w:b/>
                <w:bCs/>
                <w:color w:val="000000"/>
              </w:rPr>
              <w:t>2</w:t>
            </w:r>
            <w:r w:rsidRPr="001C4DC9">
              <w:rPr>
                <w:b/>
                <w:bCs/>
                <w:color w:val="000000"/>
              </w:rPr>
              <w:t xml:space="preserve">. </w:t>
            </w:r>
            <w:r w:rsidRPr="001C4DC9">
              <w:rPr>
                <w:b/>
                <w:color w:val="000000"/>
              </w:rPr>
              <w:t xml:space="preserve">Prazo de </w:t>
            </w:r>
            <w:r w:rsidR="00C57815" w:rsidRPr="001C4DC9">
              <w:rPr>
                <w:b/>
                <w:color w:val="000000"/>
              </w:rPr>
              <w:t>entrega dos produtos</w:t>
            </w:r>
            <w:r w:rsidRPr="001C4DC9">
              <w:rPr>
                <w:b/>
                <w:color w:val="000000"/>
              </w:rPr>
              <w:t>:</w:t>
            </w:r>
            <w:r w:rsidRPr="001C4DC9">
              <w:rPr>
                <w:color w:val="000000"/>
              </w:rPr>
              <w:t xml:space="preserve"> </w:t>
            </w:r>
          </w:p>
          <w:p w14:paraId="7288FFF4" w14:textId="77777777" w:rsidR="006965CB" w:rsidRPr="006965CB" w:rsidRDefault="006965CB" w:rsidP="006965CB">
            <w:pPr>
              <w:spacing w:before="120" w:after="120" w:line="360" w:lineRule="auto"/>
              <w:ind w:firstLine="504"/>
              <w:jc w:val="both"/>
            </w:pPr>
            <w:r w:rsidRPr="006965CB">
              <w:t xml:space="preserve">O prazo de execução deverá </w:t>
            </w:r>
            <w:r w:rsidRPr="006965CB">
              <w:rPr>
                <w:b/>
                <w:bCs/>
              </w:rPr>
              <w:t>seguir o cronograma físico-financeiro aprovado</w:t>
            </w:r>
            <w:r w:rsidRPr="006965CB">
              <w:t>, compreendendo o período estimado entre:</w:t>
            </w:r>
          </w:p>
          <w:p w14:paraId="0CD02F33" w14:textId="4C020231" w:rsidR="006965CB" w:rsidRPr="006965CB" w:rsidRDefault="006965CB" w:rsidP="006965CB">
            <w:pPr>
              <w:spacing w:before="120" w:after="120" w:line="360" w:lineRule="auto"/>
              <w:jc w:val="both"/>
            </w:pPr>
            <w:r w:rsidRPr="006965CB">
              <w:t xml:space="preserve">abrangendo aproximadamente </w:t>
            </w:r>
            <w:r w:rsidRPr="006965CB">
              <w:rPr>
                <w:b/>
                <w:bCs/>
              </w:rPr>
              <w:t>4 (quatro) meses</w:t>
            </w:r>
            <w:r w:rsidRPr="006965CB">
              <w:t xml:space="preserve"> de execução, conforme etapas descritas na planilha orçamentária.</w:t>
            </w:r>
          </w:p>
          <w:p w14:paraId="75ECE06E" w14:textId="4A647E70" w:rsidR="003B4AAE" w:rsidRPr="001C4DC9" w:rsidRDefault="005D7C4C" w:rsidP="004A5170">
            <w:pPr>
              <w:spacing w:before="120" w:after="120" w:line="360" w:lineRule="auto"/>
              <w:jc w:val="both"/>
              <w:rPr>
                <w:b/>
                <w:color w:val="000000"/>
              </w:rPr>
            </w:pPr>
            <w:r w:rsidRPr="001C4DC9">
              <w:rPr>
                <w:b/>
                <w:color w:val="000000"/>
              </w:rPr>
              <w:t>6</w:t>
            </w:r>
            <w:r w:rsidR="003B4AAE" w:rsidRPr="001C4DC9">
              <w:rPr>
                <w:b/>
                <w:color w:val="000000"/>
              </w:rPr>
              <w:t>.</w:t>
            </w:r>
            <w:r w:rsidRPr="001C4DC9">
              <w:rPr>
                <w:b/>
                <w:color w:val="000000"/>
              </w:rPr>
              <w:t>3</w:t>
            </w:r>
            <w:r w:rsidR="003B4AAE" w:rsidRPr="001C4DC9">
              <w:rPr>
                <w:b/>
                <w:color w:val="000000"/>
              </w:rPr>
              <w:t>. Local(</w:t>
            </w:r>
            <w:proofErr w:type="spellStart"/>
            <w:r w:rsidR="003B4AAE" w:rsidRPr="001C4DC9">
              <w:rPr>
                <w:b/>
                <w:color w:val="000000"/>
              </w:rPr>
              <w:t>is</w:t>
            </w:r>
            <w:proofErr w:type="spellEnd"/>
            <w:r w:rsidR="003B4AAE" w:rsidRPr="001C4DC9">
              <w:rPr>
                <w:b/>
                <w:color w:val="000000"/>
              </w:rPr>
              <w:t>) de entrega/execução e horário(s) de atendimento:</w:t>
            </w:r>
          </w:p>
          <w:p w14:paraId="41AFD245" w14:textId="77777777" w:rsidR="00B2299B" w:rsidRPr="00B2299B" w:rsidRDefault="00B2299B" w:rsidP="00B2299B">
            <w:pPr>
              <w:pStyle w:val="SemEspaamento"/>
              <w:spacing w:line="360" w:lineRule="auto"/>
              <w:ind w:firstLine="504"/>
            </w:pPr>
            <w:r w:rsidRPr="00B2299B">
              <w:t>A execução ocorrerá na Mini Arena Esportiva de Futebol Society, no Município de Selvíria/MS.</w:t>
            </w:r>
          </w:p>
          <w:p w14:paraId="769CB061" w14:textId="77777777" w:rsidR="00B2299B" w:rsidRPr="00B2299B" w:rsidRDefault="00B2299B" w:rsidP="00B2299B">
            <w:pPr>
              <w:pStyle w:val="SemEspaamento"/>
              <w:spacing w:line="360" w:lineRule="auto"/>
              <w:ind w:firstLine="504"/>
            </w:pPr>
            <w:r w:rsidRPr="00B2299B">
              <w:t>A comunicação administrativa será realizada junto ao:</w:t>
            </w:r>
          </w:p>
          <w:p w14:paraId="112269D3" w14:textId="5BF90F9F" w:rsidR="00B2299B" w:rsidRPr="00B2299B" w:rsidRDefault="00B2299B" w:rsidP="00B2299B">
            <w:pPr>
              <w:pStyle w:val="SemEspaamento"/>
              <w:spacing w:line="360" w:lineRule="auto"/>
              <w:ind w:firstLine="504"/>
            </w:pPr>
            <w:r w:rsidRPr="00B2299B">
              <w:t xml:space="preserve">Centro Administrativo – Avenida Professora Marilucia Torres </w:t>
            </w:r>
            <w:proofErr w:type="spellStart"/>
            <w:r w:rsidRPr="00B2299B">
              <w:t>Lalucce</w:t>
            </w:r>
            <w:proofErr w:type="spellEnd"/>
            <w:r w:rsidRPr="00B2299B">
              <w:t>, nº 900 – Selvíria/MS</w:t>
            </w:r>
            <w:r w:rsidRPr="00B2299B">
              <w:br/>
              <w:t>Horário de atendimento: 08h às 12h e 14h às 17h (horário de Brasília).</w:t>
            </w:r>
          </w:p>
          <w:p w14:paraId="0BEB2B29" w14:textId="7792EC90" w:rsidR="003B4AAE" w:rsidRPr="001C4DC9" w:rsidRDefault="003B4AAE" w:rsidP="00B2299B">
            <w:pPr>
              <w:spacing w:before="120" w:after="120" w:line="360" w:lineRule="auto"/>
              <w:jc w:val="both"/>
              <w:rPr>
                <w:color w:val="000000"/>
              </w:rPr>
            </w:pPr>
            <w:r w:rsidRPr="001C4DC9">
              <w:rPr>
                <w:b/>
                <w:color w:val="000000"/>
              </w:rPr>
              <w:t>6.</w:t>
            </w:r>
            <w:r w:rsidR="005D7C4C" w:rsidRPr="001C4DC9">
              <w:rPr>
                <w:b/>
                <w:color w:val="000000"/>
              </w:rPr>
              <w:t>4</w:t>
            </w:r>
            <w:r w:rsidRPr="001C4DC9">
              <w:rPr>
                <w:b/>
                <w:color w:val="000000"/>
              </w:rPr>
              <w:t>. Forma de recebimento e substituição no caso de defeito:</w:t>
            </w:r>
          </w:p>
          <w:p w14:paraId="51EDDE51" w14:textId="77777777" w:rsidR="00B2299B" w:rsidRPr="00B2299B" w:rsidRDefault="00B2299B" w:rsidP="00B2299B">
            <w:pPr>
              <w:spacing w:before="120" w:after="120" w:line="360" w:lineRule="auto"/>
              <w:ind w:firstLine="504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O recebimento seguirá o previsto na Lei nº 14.133/2021:</w:t>
            </w:r>
          </w:p>
          <w:p w14:paraId="2D76B879" w14:textId="77777777" w:rsidR="00B2299B" w:rsidRPr="00B2299B" w:rsidRDefault="00B2299B" w:rsidP="00B2299B">
            <w:pPr>
              <w:numPr>
                <w:ilvl w:val="0"/>
                <w:numId w:val="19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Provisório: ao término dos serviços.</w:t>
            </w:r>
          </w:p>
          <w:p w14:paraId="3E8FB4C7" w14:textId="77777777" w:rsidR="00B2299B" w:rsidRPr="00B2299B" w:rsidRDefault="00B2299B" w:rsidP="00B2299B">
            <w:pPr>
              <w:numPr>
                <w:ilvl w:val="0"/>
                <w:numId w:val="19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Definitivo: após vistoria e aceitação pela fiscalização.</w:t>
            </w:r>
          </w:p>
          <w:p w14:paraId="2A170053" w14:textId="77777777" w:rsidR="00B2299B" w:rsidRPr="00B2299B" w:rsidRDefault="00B2299B" w:rsidP="00B2299B">
            <w:pPr>
              <w:spacing w:before="120" w:after="120" w:line="360" w:lineRule="auto"/>
              <w:ind w:firstLine="504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Caso sejam verificadas falhas, defeitos ou inconformidades, a contratada deverá realizar a correção sem ônus ao Município.</w:t>
            </w:r>
          </w:p>
          <w:p w14:paraId="23728128" w14:textId="7ABF689E" w:rsidR="003B4AAE" w:rsidRPr="001C4DC9" w:rsidRDefault="003B4AAE" w:rsidP="004A5170">
            <w:pPr>
              <w:spacing w:before="120" w:after="120" w:line="360" w:lineRule="auto"/>
              <w:jc w:val="both"/>
              <w:rPr>
                <w:color w:val="000000"/>
              </w:rPr>
            </w:pPr>
            <w:r w:rsidRPr="001C4DC9">
              <w:rPr>
                <w:b/>
                <w:color w:val="000000"/>
              </w:rPr>
              <w:t>6.</w:t>
            </w:r>
            <w:r w:rsidR="005D7C4C" w:rsidRPr="001C4DC9">
              <w:rPr>
                <w:b/>
                <w:color w:val="000000"/>
              </w:rPr>
              <w:t>5</w:t>
            </w:r>
            <w:r w:rsidRPr="001C4DC9">
              <w:rPr>
                <w:b/>
                <w:color w:val="000000"/>
              </w:rPr>
              <w:t>. Prazo de garantia/forma de garantia:</w:t>
            </w:r>
            <w:r w:rsidRPr="001C4DC9">
              <w:rPr>
                <w:color w:val="000000"/>
              </w:rPr>
              <w:t xml:space="preserve"> </w:t>
            </w:r>
          </w:p>
          <w:p w14:paraId="42C5FF17" w14:textId="77777777" w:rsidR="00B2299B" w:rsidRPr="00B2299B" w:rsidRDefault="00B2299B" w:rsidP="00B2299B">
            <w:pPr>
              <w:spacing w:before="120" w:after="120" w:line="360" w:lineRule="auto"/>
              <w:ind w:firstLine="504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lastRenderedPageBreak/>
              <w:t>Como se trata de obra/serviço de engenharia, aplicam-se as garantias previstas em lei e normas técnicas:</w:t>
            </w:r>
          </w:p>
          <w:p w14:paraId="40D7F184" w14:textId="77777777" w:rsidR="00B2299B" w:rsidRPr="00B2299B" w:rsidRDefault="00B2299B" w:rsidP="00B2299B">
            <w:pPr>
              <w:numPr>
                <w:ilvl w:val="0"/>
                <w:numId w:val="20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correção imediata de vícios aparentes;</w:t>
            </w:r>
          </w:p>
          <w:p w14:paraId="37593ED4" w14:textId="77777777" w:rsidR="00B2299B" w:rsidRPr="00B2299B" w:rsidRDefault="00B2299B" w:rsidP="00B2299B">
            <w:pPr>
              <w:numPr>
                <w:ilvl w:val="0"/>
                <w:numId w:val="20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garantia de desempenho da grama sintética instalada;</w:t>
            </w:r>
          </w:p>
          <w:p w14:paraId="75CC17BD" w14:textId="77777777" w:rsidR="00B2299B" w:rsidRPr="00B2299B" w:rsidRDefault="00B2299B" w:rsidP="00B2299B">
            <w:pPr>
              <w:numPr>
                <w:ilvl w:val="0"/>
                <w:numId w:val="20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responsabilidade técnica pelos serviços executados;</w:t>
            </w:r>
          </w:p>
          <w:p w14:paraId="60E868AA" w14:textId="1430CF06" w:rsidR="00C57815" w:rsidRPr="00B2299B" w:rsidRDefault="00B2299B" w:rsidP="00B2299B">
            <w:pPr>
              <w:numPr>
                <w:ilvl w:val="0"/>
                <w:numId w:val="20"/>
              </w:numPr>
              <w:spacing w:before="120" w:after="120" w:line="360" w:lineRule="auto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observância do art. 115 da Lei nº 14.133/2021 para vícios estruturais.</w:t>
            </w:r>
          </w:p>
          <w:p w14:paraId="58F0F191" w14:textId="77777777" w:rsidR="00F303D4" w:rsidRPr="001C4DC9" w:rsidRDefault="003B4AAE" w:rsidP="004A5170">
            <w:pPr>
              <w:spacing w:before="120" w:after="120" w:line="360" w:lineRule="auto"/>
              <w:jc w:val="both"/>
              <w:rPr>
                <w:color w:val="000000"/>
              </w:rPr>
            </w:pPr>
            <w:r w:rsidRPr="001C4DC9">
              <w:rPr>
                <w:b/>
                <w:color w:val="000000"/>
              </w:rPr>
              <w:t>6.</w:t>
            </w:r>
            <w:r w:rsidR="00C57815" w:rsidRPr="001C4DC9">
              <w:rPr>
                <w:b/>
                <w:color w:val="000000"/>
              </w:rPr>
              <w:t>6</w:t>
            </w:r>
            <w:r w:rsidRPr="001C4DC9">
              <w:rPr>
                <w:b/>
                <w:color w:val="000000"/>
              </w:rPr>
              <w:t>. Prazo de vigência da contratação:</w:t>
            </w:r>
            <w:r w:rsidRPr="001C4DC9">
              <w:rPr>
                <w:color w:val="000000"/>
              </w:rPr>
              <w:t xml:space="preserve"> </w:t>
            </w:r>
          </w:p>
          <w:p w14:paraId="6BBE7AF5" w14:textId="77777777" w:rsidR="00B2299B" w:rsidRPr="00B2299B" w:rsidRDefault="00B2299B" w:rsidP="00B2299B">
            <w:pPr>
              <w:spacing w:before="120" w:after="120" w:line="360" w:lineRule="auto"/>
              <w:ind w:firstLine="504"/>
              <w:jc w:val="both"/>
              <w:rPr>
                <w:color w:val="000000"/>
              </w:rPr>
            </w:pPr>
            <w:r w:rsidRPr="00B2299B">
              <w:rPr>
                <w:color w:val="000000"/>
              </w:rPr>
              <w:t>A vigência será de 06 (seis) meses, prorrogável conforme art. 105 da Lei 14.133/2021.</w:t>
            </w:r>
          </w:p>
          <w:p w14:paraId="721AA518" w14:textId="7AFA348A" w:rsidR="003B4AAE" w:rsidRPr="001C4DC9" w:rsidRDefault="00BB289D" w:rsidP="004A5170">
            <w:pPr>
              <w:spacing w:before="120" w:after="120" w:line="360" w:lineRule="auto"/>
              <w:jc w:val="both"/>
              <w:rPr>
                <w:b/>
                <w:color w:val="000000"/>
              </w:rPr>
            </w:pPr>
            <w:r w:rsidRPr="001C4DC9">
              <w:rPr>
                <w:b/>
                <w:color w:val="000000"/>
              </w:rPr>
              <w:t>6</w:t>
            </w:r>
            <w:r w:rsidR="003B4AAE" w:rsidRPr="001C4DC9">
              <w:rPr>
                <w:b/>
                <w:color w:val="000000"/>
              </w:rPr>
              <w:t>.</w:t>
            </w:r>
            <w:r w:rsidR="00C57815" w:rsidRPr="001C4DC9">
              <w:rPr>
                <w:b/>
                <w:color w:val="000000"/>
              </w:rPr>
              <w:t>7</w:t>
            </w:r>
            <w:r w:rsidR="003B4AAE" w:rsidRPr="001C4DC9">
              <w:rPr>
                <w:b/>
                <w:color w:val="000000"/>
              </w:rPr>
              <w:t>. Necessidade de treinamento de pessoal/apresentação de catálogo de produtos/exigência de amostras:</w:t>
            </w:r>
          </w:p>
          <w:p w14:paraId="033C6C1B" w14:textId="77777777" w:rsidR="003B4AAE" w:rsidRPr="001C4DC9" w:rsidRDefault="003B4AAE" w:rsidP="004A5170">
            <w:pPr>
              <w:spacing w:before="120" w:after="120" w:line="360" w:lineRule="auto"/>
              <w:jc w:val="both"/>
              <w:rPr>
                <w:iCs/>
              </w:rPr>
            </w:pPr>
            <w:r w:rsidRPr="001C4DC9">
              <w:rPr>
                <w:iCs/>
              </w:rPr>
              <w:t>Não se aplica.</w:t>
            </w:r>
          </w:p>
          <w:p w14:paraId="400BE7F4" w14:textId="532B26E5" w:rsidR="003B4AAE" w:rsidRPr="001C4DC9" w:rsidRDefault="00BB289D" w:rsidP="004A5170">
            <w:pPr>
              <w:spacing w:before="120" w:after="120" w:line="360" w:lineRule="auto"/>
              <w:jc w:val="both"/>
              <w:rPr>
                <w:b/>
                <w:color w:val="000000"/>
              </w:rPr>
            </w:pPr>
            <w:r w:rsidRPr="001C4DC9">
              <w:rPr>
                <w:b/>
                <w:color w:val="000000"/>
              </w:rPr>
              <w:t>6</w:t>
            </w:r>
            <w:r w:rsidR="003B4AAE" w:rsidRPr="001C4DC9">
              <w:rPr>
                <w:b/>
                <w:color w:val="000000"/>
              </w:rPr>
              <w:t>.</w:t>
            </w:r>
            <w:r w:rsidR="00C57815" w:rsidRPr="001C4DC9">
              <w:rPr>
                <w:b/>
                <w:color w:val="000000"/>
              </w:rPr>
              <w:t>8</w:t>
            </w:r>
            <w:r w:rsidR="003B4AAE" w:rsidRPr="001C4DC9">
              <w:rPr>
                <w:b/>
                <w:color w:val="000000"/>
              </w:rPr>
              <w:t>. Transição contratual:</w:t>
            </w:r>
          </w:p>
          <w:p w14:paraId="23CE5290" w14:textId="77777777" w:rsidR="003B4AAE" w:rsidRPr="001C4DC9" w:rsidRDefault="003B4AAE" w:rsidP="004A5170">
            <w:pPr>
              <w:spacing w:before="120" w:after="120" w:line="360" w:lineRule="auto"/>
              <w:jc w:val="both"/>
              <w:rPr>
                <w:iCs/>
              </w:rPr>
            </w:pPr>
            <w:r w:rsidRPr="001C4DC9">
              <w:rPr>
                <w:iCs/>
              </w:rPr>
              <w:t>Não se aplica.</w:t>
            </w:r>
          </w:p>
          <w:p w14:paraId="3D421D67" w14:textId="00197BB5" w:rsidR="003B4AAE" w:rsidRPr="001C4DC9" w:rsidRDefault="00BB289D" w:rsidP="004A5170">
            <w:pPr>
              <w:spacing w:before="120" w:after="120" w:line="360" w:lineRule="auto"/>
              <w:jc w:val="both"/>
              <w:rPr>
                <w:b/>
              </w:rPr>
            </w:pPr>
            <w:r w:rsidRPr="001C4DC9">
              <w:rPr>
                <w:b/>
              </w:rPr>
              <w:t>6</w:t>
            </w:r>
            <w:r w:rsidR="003B4AAE" w:rsidRPr="001C4DC9">
              <w:rPr>
                <w:b/>
              </w:rPr>
              <w:t>.</w:t>
            </w:r>
            <w:r w:rsidR="00C57815" w:rsidRPr="001C4DC9">
              <w:rPr>
                <w:b/>
              </w:rPr>
              <w:t>9</w:t>
            </w:r>
            <w:r w:rsidR="003B4AAE" w:rsidRPr="001C4DC9">
              <w:rPr>
                <w:b/>
              </w:rPr>
              <w:t>. Apresentação de catálogo ou amostra:</w:t>
            </w:r>
          </w:p>
          <w:p w14:paraId="2C6ED003" w14:textId="77777777" w:rsidR="003B4AAE" w:rsidRPr="001C4DC9" w:rsidRDefault="003B4AAE" w:rsidP="004A5170">
            <w:pPr>
              <w:spacing w:before="120" w:after="120" w:line="360" w:lineRule="auto"/>
              <w:jc w:val="both"/>
              <w:rPr>
                <w:iCs/>
              </w:rPr>
            </w:pPr>
            <w:r w:rsidRPr="001C4DC9">
              <w:rPr>
                <w:iCs/>
              </w:rPr>
              <w:t xml:space="preserve">Não se aplica. </w:t>
            </w:r>
          </w:p>
          <w:p w14:paraId="322EC388" w14:textId="0BAFB79A" w:rsidR="003B4AAE" w:rsidRPr="001C4DC9" w:rsidRDefault="00BB289D" w:rsidP="00C57815">
            <w:pPr>
              <w:adjustRightInd w:val="0"/>
              <w:spacing w:line="360" w:lineRule="auto"/>
              <w:jc w:val="both"/>
              <w:rPr>
                <w:b/>
                <w:color w:val="0D0D0D"/>
              </w:rPr>
            </w:pPr>
            <w:r w:rsidRPr="001C4DC9">
              <w:rPr>
                <w:b/>
              </w:rPr>
              <w:t>6</w:t>
            </w:r>
            <w:r w:rsidR="003B4AAE" w:rsidRPr="001C4DC9">
              <w:rPr>
                <w:b/>
              </w:rPr>
              <w:t>.1</w:t>
            </w:r>
            <w:r w:rsidR="00C57815" w:rsidRPr="001C4DC9">
              <w:rPr>
                <w:b/>
              </w:rPr>
              <w:t>0</w:t>
            </w:r>
            <w:r w:rsidR="003B4AAE" w:rsidRPr="001C4DC9">
              <w:rPr>
                <w:b/>
              </w:rPr>
              <w:t>.</w:t>
            </w:r>
            <w:r w:rsidR="003B4AAE" w:rsidRPr="001C4DC9">
              <w:rPr>
                <w:b/>
                <w:color w:val="FF0000"/>
              </w:rPr>
              <w:t xml:space="preserve"> </w:t>
            </w:r>
            <w:r w:rsidR="003B4AAE" w:rsidRPr="001C4DC9">
              <w:rPr>
                <w:b/>
                <w:bCs/>
                <w:iCs/>
              </w:rPr>
              <w:t>Indicação</w:t>
            </w:r>
            <w:r w:rsidR="003B4AAE" w:rsidRPr="001C4DC9">
              <w:rPr>
                <w:b/>
              </w:rPr>
              <w:t xml:space="preserve"> ou vedação </w:t>
            </w:r>
            <w:r w:rsidR="003B4AAE" w:rsidRPr="001C4DC9">
              <w:rPr>
                <w:b/>
                <w:color w:val="0D0D0D"/>
              </w:rPr>
              <w:t>de marcas ou modelos específicos ou como referência:</w:t>
            </w:r>
          </w:p>
          <w:p w14:paraId="470FF3F9" w14:textId="77777777" w:rsidR="003B4AAE" w:rsidRPr="001C4DC9" w:rsidRDefault="003B4AAE" w:rsidP="00C57815">
            <w:pPr>
              <w:adjustRightInd w:val="0"/>
              <w:spacing w:line="360" w:lineRule="auto"/>
              <w:jc w:val="both"/>
            </w:pPr>
            <w:r w:rsidRPr="001C4DC9">
              <w:rPr>
                <w:color w:val="0D0D0D"/>
              </w:rPr>
              <w:t>Não se aplica.</w:t>
            </w:r>
          </w:p>
          <w:p w14:paraId="4A0F80CE" w14:textId="5378BE07" w:rsidR="003B4AAE" w:rsidRPr="001C4DC9" w:rsidRDefault="003B4AAE" w:rsidP="00C57815">
            <w:pPr>
              <w:spacing w:before="120" w:after="120" w:line="360" w:lineRule="auto"/>
              <w:jc w:val="both"/>
            </w:pPr>
            <w:r w:rsidRPr="001C4DC9">
              <w:rPr>
                <w:b/>
              </w:rPr>
              <w:t>4.1</w:t>
            </w:r>
            <w:r w:rsidR="005D7C4C" w:rsidRPr="001C4DC9">
              <w:rPr>
                <w:b/>
              </w:rPr>
              <w:t>3</w:t>
            </w:r>
            <w:r w:rsidRPr="001C4DC9">
              <w:rPr>
                <w:b/>
              </w:rPr>
              <w:t>. Demais requisitos necessários à contratação:</w:t>
            </w:r>
            <w:r w:rsidRPr="001C4DC9">
              <w:t xml:space="preserve"> </w:t>
            </w:r>
          </w:p>
          <w:p w14:paraId="4FCD4783" w14:textId="77777777" w:rsidR="003B4AAE" w:rsidRPr="001C4DC9" w:rsidRDefault="003B4AAE" w:rsidP="00C57815">
            <w:pPr>
              <w:spacing w:before="120" w:after="120" w:line="360" w:lineRule="auto"/>
              <w:jc w:val="both"/>
            </w:pPr>
            <w:r w:rsidRPr="001C4DC9">
              <w:t>Não se aplica.</w:t>
            </w:r>
          </w:p>
          <w:p w14:paraId="113D3CEB" w14:textId="6B10606C" w:rsidR="003B4AAE" w:rsidRPr="001C4DC9" w:rsidRDefault="00BB289D" w:rsidP="004A5170">
            <w:pPr>
              <w:spacing w:before="120" w:after="120" w:line="360" w:lineRule="auto"/>
              <w:jc w:val="both"/>
            </w:pPr>
            <w:r w:rsidRPr="001C4DC9">
              <w:rPr>
                <w:b/>
              </w:rPr>
              <w:t>6</w:t>
            </w:r>
            <w:r w:rsidR="005D7C4C" w:rsidRPr="001C4DC9">
              <w:rPr>
                <w:b/>
              </w:rPr>
              <w:t>.14</w:t>
            </w:r>
            <w:r w:rsidR="003B4AAE" w:rsidRPr="001C4DC9">
              <w:rPr>
                <w:b/>
              </w:rPr>
              <w:t>.</w:t>
            </w:r>
            <w:r w:rsidR="003B4AAE" w:rsidRPr="001C4DC9">
              <w:t xml:space="preserve"> </w:t>
            </w:r>
            <w:r w:rsidR="003B4AAE" w:rsidRPr="001C4DC9">
              <w:rPr>
                <w:b/>
              </w:rPr>
              <w:t>Da contratação:</w:t>
            </w:r>
          </w:p>
          <w:p w14:paraId="766352E2" w14:textId="77777777" w:rsidR="001753AD" w:rsidRDefault="003B4AAE" w:rsidP="00B36A12">
            <w:pPr>
              <w:spacing w:before="120" w:after="120" w:line="360" w:lineRule="auto"/>
              <w:ind w:firstLine="504"/>
              <w:jc w:val="both"/>
              <w:rPr>
                <w:bCs/>
              </w:rPr>
            </w:pPr>
            <w:r w:rsidRPr="001C4DC9">
              <w:rPr>
                <w:iCs/>
                <w:color w:val="000000" w:themeColor="text1"/>
              </w:rPr>
              <w:t>Toda documentação de regularidade Jurídica, Econômica–Financeira, Fiscal, Trabalhista, Técnica e demais comprovações, serão exigidas conforme edital que será elaborado pelo setor competente.</w:t>
            </w:r>
            <w:r w:rsidR="0001147E" w:rsidRPr="001C4DC9">
              <w:rPr>
                <w:bCs/>
              </w:rPr>
              <w:t xml:space="preserve"> </w:t>
            </w:r>
          </w:p>
          <w:p w14:paraId="63B87F9A" w14:textId="77777777" w:rsidR="004121B7" w:rsidRDefault="004121B7" w:rsidP="00B36A12">
            <w:pPr>
              <w:spacing w:before="120" w:after="120" w:line="360" w:lineRule="auto"/>
              <w:ind w:firstLine="504"/>
              <w:jc w:val="both"/>
              <w:rPr>
                <w:bCs/>
                <w:iCs/>
                <w:color w:val="000000" w:themeColor="text1"/>
              </w:rPr>
            </w:pPr>
          </w:p>
          <w:p w14:paraId="145A2344" w14:textId="77777777" w:rsidR="004121B7" w:rsidRDefault="004121B7" w:rsidP="00B36A12">
            <w:pPr>
              <w:spacing w:before="120" w:after="120" w:line="360" w:lineRule="auto"/>
              <w:ind w:firstLine="504"/>
              <w:jc w:val="both"/>
              <w:rPr>
                <w:bCs/>
                <w:iCs/>
                <w:color w:val="000000" w:themeColor="text1"/>
              </w:rPr>
            </w:pPr>
          </w:p>
          <w:p w14:paraId="7BA267D6" w14:textId="77777777" w:rsidR="004121B7" w:rsidRDefault="004121B7" w:rsidP="00B36A12">
            <w:pPr>
              <w:spacing w:before="120" w:after="120" w:line="360" w:lineRule="auto"/>
              <w:ind w:firstLine="504"/>
              <w:jc w:val="both"/>
              <w:rPr>
                <w:bCs/>
                <w:iCs/>
                <w:color w:val="000000" w:themeColor="text1"/>
              </w:rPr>
            </w:pPr>
          </w:p>
          <w:p w14:paraId="4470BA9A" w14:textId="19138721" w:rsidR="004121B7" w:rsidRPr="001C4DC9" w:rsidRDefault="004121B7" w:rsidP="00B36A12">
            <w:pPr>
              <w:spacing w:before="120" w:after="120" w:line="360" w:lineRule="auto"/>
              <w:ind w:firstLine="504"/>
              <w:jc w:val="both"/>
              <w:rPr>
                <w:iCs/>
                <w:color w:val="000000" w:themeColor="text1"/>
              </w:rPr>
            </w:pPr>
          </w:p>
        </w:tc>
      </w:tr>
      <w:tr w:rsidR="001753AD" w:rsidRPr="001C4DC9" w14:paraId="33256175" w14:textId="77777777" w:rsidTr="004121B7">
        <w:trPr>
          <w:trHeight w:val="255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25F49A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7. ESTIMATIVA DA QUANTIDADE NECESSÁRIA</w:t>
            </w:r>
          </w:p>
        </w:tc>
      </w:tr>
      <w:tr w:rsidR="001753AD" w:rsidRPr="001C4DC9" w14:paraId="429BD6C5" w14:textId="77777777" w:rsidTr="004121B7">
        <w:trPr>
          <w:trHeight w:val="1886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31DF86" w14:textId="77777777" w:rsidR="00123AAF" w:rsidRPr="00123AAF" w:rsidRDefault="00123AAF" w:rsidP="00123AAF">
            <w:pPr>
              <w:widowControl w:val="0"/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A estimativa das quantidades necessárias foi definida com base no Memorial Descritivo elaborado pela Secretaria Municipal de Obras e Infraestrutura, contemplando todas as etapas e serviços que compõem a reforma da Mini Arena Esportiva de Futebol Society.</w:t>
            </w:r>
          </w:p>
          <w:p w14:paraId="1358CDEE" w14:textId="77777777" w:rsidR="00123AAF" w:rsidRPr="00123AAF" w:rsidRDefault="00123AAF" w:rsidP="00123AAF">
            <w:pPr>
              <w:widowControl w:val="0"/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A apuração dos quantitativos e valores foi realizada por meio de Planilha Orçamentária, utilizando:</w:t>
            </w:r>
          </w:p>
          <w:p w14:paraId="50E0EA6B" w14:textId="77777777" w:rsidR="00123AAF" w:rsidRPr="00123AAF" w:rsidRDefault="00123AAF" w:rsidP="00123AAF">
            <w:pPr>
              <w:widowControl w:val="0"/>
              <w:numPr>
                <w:ilvl w:val="0"/>
                <w:numId w:val="21"/>
              </w:numPr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Composições e preços do SINAPI, aplicáveis aos serviços de base, transporte, pintura e instalação;</w:t>
            </w:r>
          </w:p>
          <w:p w14:paraId="5F8DE53C" w14:textId="77777777" w:rsidR="00123AAF" w:rsidRPr="00123AAF" w:rsidRDefault="00123AAF" w:rsidP="00123AAF">
            <w:pPr>
              <w:widowControl w:val="0"/>
              <w:numPr>
                <w:ilvl w:val="0"/>
                <w:numId w:val="21"/>
              </w:numPr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Composição CDHU 21.01.160, referente ao revestimento em grama sintética com espessura de 20 a 32 mm;</w:t>
            </w:r>
          </w:p>
          <w:p w14:paraId="61A00AE2" w14:textId="77777777" w:rsidR="00123AAF" w:rsidRPr="00123AAF" w:rsidRDefault="00123AAF" w:rsidP="00123AAF">
            <w:pPr>
              <w:widowControl w:val="0"/>
              <w:numPr>
                <w:ilvl w:val="0"/>
                <w:numId w:val="21"/>
              </w:numPr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Medições e análise in loco, com apoio de registro fotográfico da área.</w:t>
            </w:r>
          </w:p>
          <w:p w14:paraId="53CE6302" w14:textId="77777777" w:rsidR="00123AAF" w:rsidRPr="00123AAF" w:rsidRDefault="00123AAF" w:rsidP="00123AAF">
            <w:pPr>
              <w:widowControl w:val="0"/>
              <w:spacing w:line="360" w:lineRule="auto"/>
              <w:ind w:firstLine="504"/>
              <w:jc w:val="both"/>
              <w:rPr>
                <w:bCs/>
              </w:rPr>
            </w:pPr>
            <w:r w:rsidRPr="00123AAF">
              <w:rPr>
                <w:bCs/>
              </w:rPr>
              <w:t>Após a consolidação das informações técnicas, foi elaborada a relação de serviços e materiais necessários à execução do objeto.</w:t>
            </w:r>
          </w:p>
          <w:p w14:paraId="60A8B104" w14:textId="1806767F" w:rsidR="001753AD" w:rsidRPr="001C4DC9" w:rsidRDefault="00123AAF" w:rsidP="00123AAF">
            <w:pPr>
              <w:widowControl w:val="0"/>
              <w:spacing w:line="360" w:lineRule="auto"/>
              <w:ind w:firstLine="504"/>
              <w:jc w:val="both"/>
              <w:rPr>
                <w:bCs/>
                <w:color w:val="FF0000"/>
              </w:rPr>
            </w:pPr>
            <w:r w:rsidRPr="00123AAF">
              <w:rPr>
                <w:bCs/>
              </w:rPr>
              <w:t>A tabela contendo os quantitativos, valores estimados e demais informações técnicas encontra-se anexa a este Estudo Técnico Preliminar, compondo parte integrante do processo.</w:t>
            </w:r>
          </w:p>
        </w:tc>
      </w:tr>
      <w:tr w:rsidR="001753AD" w:rsidRPr="001C4DC9" w14:paraId="488EFDF6" w14:textId="77777777" w:rsidTr="004121B7">
        <w:trPr>
          <w:trHeight w:val="270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8B281E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 xml:space="preserve">8. </w:t>
            </w:r>
            <w:r w:rsidRPr="001C4DC9">
              <w:rPr>
                <w:rFonts w:ascii="Times New Roman" w:hAnsi="Times New Roman" w:cs="Times New Roman"/>
                <w:b/>
                <w:bCs/>
              </w:rPr>
              <w:t>LEVANTAMENTO DE MERCADO, JUSTIFICATIVA DA ESCOLHA DO TIPO DE SOLUÇÃO A CONTRATAR E PREÇOS REFERENCIAIS</w:t>
            </w:r>
          </w:p>
        </w:tc>
      </w:tr>
      <w:tr w:rsidR="001753AD" w:rsidRPr="001C4DC9" w14:paraId="00531319" w14:textId="77777777" w:rsidTr="004121B7">
        <w:trPr>
          <w:trHeight w:val="1005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E4A467" w14:textId="77777777" w:rsidR="00913B1C" w:rsidRPr="006D1C5D" w:rsidRDefault="00913B1C" w:rsidP="00913B1C">
            <w:pPr>
              <w:pStyle w:val="SemEspaamento"/>
              <w:spacing w:line="360" w:lineRule="auto"/>
              <w:ind w:firstLine="567"/>
            </w:pPr>
            <w:r w:rsidRPr="006D1C5D">
              <w:t>Para subsidiar a presente contratação, a equipe de planejamento realizou levantamento de mercado e análise de soluções disponíveis, com foco na execução dos serviços de reforma da Mini Arena Esportiva de Futebol Society, incluindo instalação de grama sintética, base, transporte e serviços de acabamento, conforme memorial descritivo e planilha orçamentária.</w:t>
            </w:r>
          </w:p>
          <w:p w14:paraId="1C83EA86" w14:textId="77777777" w:rsidR="00913B1C" w:rsidRPr="006D1C5D" w:rsidRDefault="00913B1C" w:rsidP="00913B1C">
            <w:pPr>
              <w:pStyle w:val="SemEspaamento"/>
              <w:spacing w:line="360" w:lineRule="auto"/>
              <w:ind w:firstLine="567"/>
            </w:pPr>
            <w:r w:rsidRPr="006D1C5D">
              <w:t>A análise considerou contratações similares realizadas por outros municípios, órgãos estaduais e federal, bem como dados técnicos das composições SINAPI e CDHU, de modo a assegurar que a solução adotada atenda às necessidades da Administração sob os aspectos técnico, econômico, qualitativo e de durabilidade.</w:t>
            </w:r>
          </w:p>
          <w:p w14:paraId="0BC8C7C3" w14:textId="77777777" w:rsidR="00913B1C" w:rsidRPr="006D1C5D" w:rsidRDefault="00913B1C" w:rsidP="00913B1C">
            <w:pPr>
              <w:pStyle w:val="SemEspaamento"/>
              <w:spacing w:line="360" w:lineRule="auto"/>
              <w:ind w:firstLine="567"/>
            </w:pPr>
            <w:r w:rsidRPr="006D1C5D">
              <w:t>Após o estudo das alternativas possíveis, definiu-se que a solução adequada consiste na execução direta dos serviços por empresa especializada, contemplando:</w:t>
            </w:r>
          </w:p>
          <w:p w14:paraId="30A43658" w14:textId="77777777" w:rsidR="00913B1C" w:rsidRPr="006D1C5D" w:rsidRDefault="00913B1C" w:rsidP="00913B1C">
            <w:pPr>
              <w:numPr>
                <w:ilvl w:val="0"/>
                <w:numId w:val="22"/>
              </w:numPr>
              <w:spacing w:after="160" w:line="360" w:lineRule="auto"/>
              <w:jc w:val="both"/>
            </w:pPr>
            <w:r w:rsidRPr="006D1C5D">
              <w:t>fornecimento de grama sintética conforme especificação;</w:t>
            </w:r>
          </w:p>
          <w:p w14:paraId="26C591C8" w14:textId="77777777" w:rsidR="00913B1C" w:rsidRPr="006D1C5D" w:rsidRDefault="00913B1C" w:rsidP="00913B1C">
            <w:pPr>
              <w:numPr>
                <w:ilvl w:val="0"/>
                <w:numId w:val="22"/>
              </w:numPr>
              <w:spacing w:after="160" w:line="360" w:lineRule="auto"/>
              <w:jc w:val="both"/>
            </w:pPr>
            <w:r w:rsidRPr="006D1C5D">
              <w:t>execução de base com areia;</w:t>
            </w:r>
          </w:p>
          <w:p w14:paraId="047667E6" w14:textId="77777777" w:rsidR="00913B1C" w:rsidRPr="006D1C5D" w:rsidRDefault="00913B1C" w:rsidP="00913B1C">
            <w:pPr>
              <w:numPr>
                <w:ilvl w:val="0"/>
                <w:numId w:val="22"/>
              </w:numPr>
              <w:spacing w:after="160" w:line="360" w:lineRule="auto"/>
              <w:jc w:val="both"/>
            </w:pPr>
            <w:r w:rsidRPr="006D1C5D">
              <w:t>transporte de materiais;</w:t>
            </w:r>
          </w:p>
          <w:p w14:paraId="4D7C858C" w14:textId="77777777" w:rsidR="00913B1C" w:rsidRPr="006D1C5D" w:rsidRDefault="00913B1C" w:rsidP="00913B1C">
            <w:pPr>
              <w:numPr>
                <w:ilvl w:val="0"/>
                <w:numId w:val="22"/>
              </w:numPr>
              <w:spacing w:after="160" w:line="360" w:lineRule="auto"/>
              <w:jc w:val="both"/>
            </w:pPr>
            <w:r w:rsidRPr="006D1C5D">
              <w:t>pintura de demarcações;</w:t>
            </w:r>
          </w:p>
          <w:p w14:paraId="3D1C1F08" w14:textId="77777777" w:rsidR="00913B1C" w:rsidRPr="006D1C5D" w:rsidRDefault="00913B1C" w:rsidP="00913B1C">
            <w:pPr>
              <w:numPr>
                <w:ilvl w:val="0"/>
                <w:numId w:val="22"/>
              </w:numPr>
              <w:spacing w:after="160" w:line="360" w:lineRule="auto"/>
              <w:jc w:val="both"/>
            </w:pPr>
            <w:r w:rsidRPr="006D1C5D">
              <w:lastRenderedPageBreak/>
              <w:t>pequenos reparos e acabamentos.</w:t>
            </w:r>
          </w:p>
          <w:p w14:paraId="7ADF4135" w14:textId="77777777" w:rsidR="00913B1C" w:rsidRPr="006D1C5D" w:rsidRDefault="00913B1C" w:rsidP="00913B1C">
            <w:pPr>
              <w:spacing w:after="160" w:line="360" w:lineRule="auto"/>
              <w:ind w:firstLine="567"/>
              <w:jc w:val="both"/>
            </w:pPr>
            <w:r w:rsidRPr="006D1C5D">
              <w:t>Essa escolha decorre da necessidade de intervenções específicas, que exigem mão de obra e materiais especializados, não havendo solução padronizada disponível para simples aquisição ou fornecimento isolado.</w:t>
            </w:r>
          </w:p>
          <w:p w14:paraId="562EEE0D" w14:textId="77777777" w:rsidR="00913B1C" w:rsidRPr="006D1C5D" w:rsidRDefault="00913B1C" w:rsidP="00913B1C">
            <w:pPr>
              <w:spacing w:after="160" w:line="360" w:lineRule="auto"/>
              <w:jc w:val="both"/>
              <w:rPr>
                <w:b/>
                <w:bCs/>
              </w:rPr>
            </w:pPr>
            <w:r w:rsidRPr="006D1C5D">
              <w:rPr>
                <w:b/>
                <w:bCs/>
              </w:rPr>
              <w:t>Alternativas de solução analisadas</w:t>
            </w:r>
          </w:p>
          <w:p w14:paraId="616F3AFE" w14:textId="77777777" w:rsidR="00913B1C" w:rsidRPr="006D1C5D" w:rsidRDefault="00913B1C" w:rsidP="00913B1C">
            <w:pPr>
              <w:spacing w:after="160" w:line="360" w:lineRule="auto"/>
              <w:jc w:val="both"/>
              <w:rPr>
                <w:b/>
                <w:bCs/>
              </w:rPr>
            </w:pPr>
            <w:r w:rsidRPr="006D1C5D">
              <w:rPr>
                <w:b/>
                <w:bCs/>
              </w:rPr>
              <w:t>• Solução 1 — Adesão a atas de registro de preços</w:t>
            </w:r>
          </w:p>
          <w:p w14:paraId="03370D0D" w14:textId="77777777" w:rsidR="00913B1C" w:rsidRPr="006D1C5D" w:rsidRDefault="00913B1C" w:rsidP="00913B1C">
            <w:pPr>
              <w:spacing w:after="160" w:line="360" w:lineRule="auto"/>
              <w:ind w:firstLine="567"/>
              <w:jc w:val="both"/>
            </w:pPr>
            <w:r w:rsidRPr="006D1C5D">
              <w:t>Foram verificadas atas vigentes no PNCP e em outros órgãos municipais e estaduais, porém não foram identificadas atas compatíveis com o objeto (serviços de reforma completa com instalação de grama sintética), inviabilizando o uso dessa modalidade.</w:t>
            </w:r>
          </w:p>
          <w:p w14:paraId="71FC58FA" w14:textId="77777777" w:rsidR="00913B1C" w:rsidRPr="006D1C5D" w:rsidRDefault="00913B1C" w:rsidP="00913B1C">
            <w:pPr>
              <w:spacing w:after="160" w:line="360" w:lineRule="auto"/>
              <w:jc w:val="both"/>
              <w:rPr>
                <w:b/>
                <w:bCs/>
              </w:rPr>
            </w:pPr>
            <w:r w:rsidRPr="006D1C5D">
              <w:rPr>
                <w:b/>
                <w:bCs/>
              </w:rPr>
              <w:t>• Solução 2 — Manifestação de intenção de registro de preços (MIRP)</w:t>
            </w:r>
          </w:p>
          <w:p w14:paraId="78EE63EF" w14:textId="77777777" w:rsidR="00913B1C" w:rsidRPr="006D1C5D" w:rsidRDefault="00913B1C" w:rsidP="00913B1C">
            <w:pPr>
              <w:spacing w:after="160" w:line="360" w:lineRule="auto"/>
              <w:ind w:firstLine="567"/>
              <w:jc w:val="both"/>
            </w:pPr>
            <w:r w:rsidRPr="006D1C5D">
              <w:t xml:space="preserve">Foi analisada a possibilidade de registrar preços via outro ente público. Contudo, não existiam </w:t>
            </w:r>
            <w:proofErr w:type="spellStart"/>
            <w:r w:rsidRPr="006D1C5D">
              <w:t>MIRPs</w:t>
            </w:r>
            <w:proofErr w:type="spellEnd"/>
            <w:r w:rsidRPr="006D1C5D">
              <w:t xml:space="preserve"> ativas para esse tipo de serviço, além de não ser vantajosa frente ao caráter específico e imediato da necessidade.</w:t>
            </w:r>
          </w:p>
          <w:p w14:paraId="6C7CB4FE" w14:textId="77777777" w:rsidR="00913B1C" w:rsidRPr="006D1C5D" w:rsidRDefault="00913B1C" w:rsidP="00913B1C">
            <w:pPr>
              <w:spacing w:after="160" w:line="360" w:lineRule="auto"/>
              <w:jc w:val="both"/>
              <w:rPr>
                <w:b/>
                <w:bCs/>
              </w:rPr>
            </w:pPr>
            <w:r w:rsidRPr="006D1C5D">
              <w:rPr>
                <w:b/>
                <w:bCs/>
              </w:rPr>
              <w:t>• Solução 3 — Realização de licitação própria</w:t>
            </w:r>
          </w:p>
          <w:p w14:paraId="07386724" w14:textId="77777777" w:rsidR="00913B1C" w:rsidRPr="00094727" w:rsidRDefault="00913B1C" w:rsidP="00913B1C">
            <w:pPr>
              <w:pStyle w:val="SemEspaamento"/>
              <w:spacing w:line="360" w:lineRule="auto"/>
            </w:pPr>
            <w:r w:rsidRPr="00094727">
              <w:t>Tecnicamente viável.</w:t>
            </w:r>
          </w:p>
          <w:p w14:paraId="19D99517" w14:textId="77777777" w:rsidR="00913B1C" w:rsidRPr="00094727" w:rsidRDefault="00913B1C" w:rsidP="00913B1C">
            <w:pPr>
              <w:pStyle w:val="SemEspaamento"/>
              <w:spacing w:line="360" w:lineRule="auto"/>
            </w:pPr>
            <w:r w:rsidRPr="00094727">
              <w:t>Porém, considerando:</w:t>
            </w:r>
          </w:p>
          <w:p w14:paraId="4B3951FF" w14:textId="77777777" w:rsidR="00913B1C" w:rsidRPr="00094727" w:rsidRDefault="00913B1C" w:rsidP="00913B1C">
            <w:pPr>
              <w:pStyle w:val="SemEspaamento"/>
              <w:numPr>
                <w:ilvl w:val="0"/>
                <w:numId w:val="24"/>
              </w:numPr>
              <w:spacing w:line="360" w:lineRule="auto"/>
            </w:pPr>
            <w:r w:rsidRPr="00094727">
              <w:t>o valor estimado dentro do limite legal para dispensa (art. 75, I, da Lei 14.133/2021);</w:t>
            </w:r>
          </w:p>
          <w:p w14:paraId="710B77C7" w14:textId="77777777" w:rsidR="00913B1C" w:rsidRPr="00094727" w:rsidRDefault="00913B1C" w:rsidP="00913B1C">
            <w:pPr>
              <w:pStyle w:val="SemEspaamento"/>
              <w:numPr>
                <w:ilvl w:val="0"/>
                <w:numId w:val="24"/>
              </w:numPr>
              <w:spacing w:line="360" w:lineRule="auto"/>
            </w:pPr>
            <w:r w:rsidRPr="00094727">
              <w:t>a urgência da demanda, devido ao uso constante da arena pela comunidade;</w:t>
            </w:r>
          </w:p>
          <w:p w14:paraId="5FFF0CD2" w14:textId="77777777" w:rsidR="00913B1C" w:rsidRPr="00094727" w:rsidRDefault="00913B1C" w:rsidP="00913B1C">
            <w:pPr>
              <w:pStyle w:val="SemEspaamento"/>
              <w:numPr>
                <w:ilvl w:val="0"/>
                <w:numId w:val="24"/>
              </w:numPr>
              <w:spacing w:line="360" w:lineRule="auto"/>
            </w:pPr>
            <w:r w:rsidRPr="00094727">
              <w:t>a simplicidade técnica do objeto (escopo bem definido, sem complexidade projetual);</w:t>
            </w:r>
          </w:p>
          <w:p w14:paraId="569BB41F" w14:textId="77777777" w:rsidR="00913B1C" w:rsidRPr="00094727" w:rsidRDefault="00913B1C" w:rsidP="00913B1C">
            <w:pPr>
              <w:pStyle w:val="SemEspaamento"/>
              <w:numPr>
                <w:ilvl w:val="0"/>
                <w:numId w:val="24"/>
              </w:numPr>
              <w:spacing w:line="360" w:lineRule="auto"/>
            </w:pPr>
            <w:r w:rsidRPr="00094727">
              <w:t>a existência de fornecedores aptos no mercado local/regional;</w:t>
            </w:r>
          </w:p>
          <w:p w14:paraId="2E59EF51" w14:textId="77777777" w:rsidR="00913B1C" w:rsidRPr="006D1C5D" w:rsidRDefault="00913B1C" w:rsidP="00913B1C">
            <w:pPr>
              <w:spacing w:after="160" w:line="360" w:lineRule="auto"/>
              <w:jc w:val="both"/>
            </w:pPr>
            <w:r>
              <w:t>C</w:t>
            </w:r>
            <w:r w:rsidRPr="006D1C5D">
              <w:t>oncluiu-se que a dispensa de licitação é o meio mais eficiente, garantindo celeridade, economicidade e imediata prestação do serviço à população.</w:t>
            </w:r>
          </w:p>
          <w:p w14:paraId="4B3EB909" w14:textId="77777777" w:rsidR="00913B1C" w:rsidRPr="006D1C5D" w:rsidRDefault="00913B1C" w:rsidP="00913B1C">
            <w:pPr>
              <w:pStyle w:val="SemEspaamento"/>
            </w:pPr>
          </w:p>
          <w:p w14:paraId="404D7A77" w14:textId="77777777" w:rsidR="00913B1C" w:rsidRPr="006D1C5D" w:rsidRDefault="00913B1C" w:rsidP="00913B1C">
            <w:pPr>
              <w:spacing w:after="160" w:line="360" w:lineRule="auto"/>
              <w:jc w:val="both"/>
              <w:rPr>
                <w:b/>
                <w:bCs/>
              </w:rPr>
            </w:pPr>
            <w:r w:rsidRPr="006D1C5D">
              <w:rPr>
                <w:b/>
                <w:bCs/>
              </w:rPr>
              <w:t>Conclusão da análise de solução</w:t>
            </w:r>
          </w:p>
          <w:p w14:paraId="7EAE507F" w14:textId="77FB3B5D" w:rsidR="006E616C" w:rsidRPr="00913B1C" w:rsidRDefault="006E616C" w:rsidP="006E616C">
            <w:pPr>
              <w:spacing w:after="160" w:line="360" w:lineRule="auto"/>
              <w:ind w:firstLine="504"/>
              <w:jc w:val="both"/>
            </w:pPr>
            <w:r w:rsidRPr="006E616C">
              <w:t>Diante da análise realizada, a equipe técnica sugere que o procedimento siga pela via da DISPENSA ELETRÔNICA, por apresentar maior eficiência e compatibilidade com o valor estimado. Todavia, permanece resguardada ao gestor a prerrogativa de optar por outro rito legalmente cabível, como a CONCORRÊNCIA ELETRÔNICA, caso considere mais oportuno ou vantajoso ao interesse público.</w:t>
            </w:r>
          </w:p>
        </w:tc>
      </w:tr>
      <w:tr w:rsidR="001753AD" w:rsidRPr="001C4DC9" w14:paraId="24B5CFB6" w14:textId="77777777" w:rsidTr="004121B7">
        <w:trPr>
          <w:trHeight w:val="237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105C69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 xml:space="preserve">9. </w:t>
            </w:r>
            <w:r w:rsidRPr="001C4DC9">
              <w:rPr>
                <w:rFonts w:ascii="Times New Roman" w:hAnsi="Times New Roman" w:cs="Times New Roman"/>
                <w:b/>
                <w:bCs/>
              </w:rPr>
              <w:t>DESCRIÇÃO DA SOLUÇÃO COMO UM TODO</w:t>
            </w:r>
          </w:p>
        </w:tc>
      </w:tr>
      <w:tr w:rsidR="001753AD" w:rsidRPr="001C4DC9" w14:paraId="66CECA51" w14:textId="77777777" w:rsidTr="004121B7">
        <w:trPr>
          <w:trHeight w:val="1096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14BFCE" w14:textId="77777777" w:rsidR="001477DB" w:rsidRPr="00094727" w:rsidRDefault="001477DB" w:rsidP="001477DB">
            <w:pPr>
              <w:spacing w:line="360" w:lineRule="auto"/>
              <w:ind w:firstLine="504"/>
              <w:jc w:val="both"/>
            </w:pPr>
            <w:r w:rsidRPr="00094727">
              <w:t>A solução proposta consiste na execução dos serviços de reforma da Mini Arena Esportiva de Futebol Society, localizada no Município de Selvíria/MS, abrangendo todas as etapas necessárias para a revitalização completa do espaço esportivo.</w:t>
            </w:r>
          </w:p>
          <w:p w14:paraId="770F1F91" w14:textId="77777777" w:rsidR="001477DB" w:rsidRPr="00094727" w:rsidRDefault="001477DB" w:rsidP="001477DB">
            <w:pPr>
              <w:spacing w:line="360" w:lineRule="auto"/>
              <w:jc w:val="both"/>
            </w:pPr>
            <w:r w:rsidRPr="00094727">
              <w:t>A execução dos serviços contempla:</w:t>
            </w:r>
          </w:p>
          <w:p w14:paraId="1A3B06CC" w14:textId="77777777" w:rsidR="001477DB" w:rsidRPr="00094727" w:rsidRDefault="001477DB" w:rsidP="001477DB">
            <w:pPr>
              <w:numPr>
                <w:ilvl w:val="0"/>
                <w:numId w:val="25"/>
              </w:numPr>
              <w:spacing w:after="160" w:line="360" w:lineRule="auto"/>
              <w:jc w:val="both"/>
            </w:pPr>
            <w:r w:rsidRPr="00094727">
              <w:t>retirada da grama sintética existente, quando aplicável;</w:t>
            </w:r>
          </w:p>
          <w:p w14:paraId="6580832B" w14:textId="77777777" w:rsidR="001477DB" w:rsidRPr="00094727" w:rsidRDefault="001477DB" w:rsidP="001477DB">
            <w:pPr>
              <w:numPr>
                <w:ilvl w:val="0"/>
                <w:numId w:val="25"/>
              </w:numPr>
              <w:spacing w:after="160" w:line="360" w:lineRule="auto"/>
              <w:jc w:val="both"/>
            </w:pPr>
            <w:r w:rsidRPr="00094727">
              <w:t>preparo e regularização da base com areia média, conforme especificações técnicas;</w:t>
            </w:r>
          </w:p>
          <w:p w14:paraId="0E34F845" w14:textId="77777777" w:rsidR="001477DB" w:rsidRPr="00094727" w:rsidRDefault="001477DB" w:rsidP="001477DB">
            <w:pPr>
              <w:numPr>
                <w:ilvl w:val="0"/>
                <w:numId w:val="25"/>
              </w:numPr>
              <w:spacing w:after="160" w:line="360" w:lineRule="auto"/>
              <w:jc w:val="both"/>
            </w:pPr>
            <w:r w:rsidRPr="00094727">
              <w:t>fornecimento e instalação de grama sintética conforme composição CDHU 21.01.160;</w:t>
            </w:r>
          </w:p>
          <w:p w14:paraId="212514E8" w14:textId="77777777" w:rsidR="001477DB" w:rsidRPr="00094727" w:rsidRDefault="001477DB" w:rsidP="001477DB">
            <w:pPr>
              <w:numPr>
                <w:ilvl w:val="0"/>
                <w:numId w:val="25"/>
              </w:numPr>
              <w:spacing w:after="160" w:line="360" w:lineRule="auto"/>
              <w:jc w:val="both"/>
            </w:pPr>
            <w:r w:rsidRPr="00094727">
              <w:t>serviços de transporte de materiais, considerando DMT básico e excedente (SINAPI 95875 e 93590);</w:t>
            </w:r>
          </w:p>
          <w:p w14:paraId="269FD7B5" w14:textId="77777777" w:rsidR="001477DB" w:rsidRPr="00094727" w:rsidRDefault="001477DB" w:rsidP="001477DB">
            <w:pPr>
              <w:numPr>
                <w:ilvl w:val="0"/>
                <w:numId w:val="25"/>
              </w:numPr>
              <w:spacing w:after="160" w:line="360" w:lineRule="auto"/>
              <w:jc w:val="both"/>
            </w:pPr>
            <w:r w:rsidRPr="00094727">
              <w:t>execução dos serviços de acabamento, incluindo:</w:t>
            </w:r>
          </w:p>
          <w:p w14:paraId="5D2302E9" w14:textId="77777777" w:rsidR="001477DB" w:rsidRPr="00094727" w:rsidRDefault="001477DB" w:rsidP="001477DB">
            <w:pPr>
              <w:numPr>
                <w:ilvl w:val="1"/>
                <w:numId w:val="25"/>
              </w:numPr>
              <w:spacing w:after="160" w:line="360" w:lineRule="auto"/>
              <w:jc w:val="both"/>
            </w:pPr>
            <w:r w:rsidRPr="00094727">
              <w:t>pintura de símbolos e textos;</w:t>
            </w:r>
          </w:p>
          <w:p w14:paraId="23337B6A" w14:textId="77777777" w:rsidR="001477DB" w:rsidRPr="00094727" w:rsidRDefault="001477DB" w:rsidP="001477DB">
            <w:pPr>
              <w:numPr>
                <w:ilvl w:val="1"/>
                <w:numId w:val="25"/>
              </w:numPr>
              <w:spacing w:after="160" w:line="360" w:lineRule="auto"/>
              <w:jc w:val="both"/>
            </w:pPr>
            <w:r w:rsidRPr="00094727">
              <w:t>demarcações de campo;</w:t>
            </w:r>
          </w:p>
          <w:p w14:paraId="09125206" w14:textId="77777777" w:rsidR="001477DB" w:rsidRPr="00094727" w:rsidRDefault="001477DB" w:rsidP="001477DB">
            <w:pPr>
              <w:numPr>
                <w:ilvl w:val="1"/>
                <w:numId w:val="25"/>
              </w:numPr>
              <w:spacing w:after="160" w:line="360" w:lineRule="auto"/>
              <w:jc w:val="both"/>
            </w:pPr>
            <w:r w:rsidRPr="00094727">
              <w:t>lixamento e aplicação de verniz em elementos de madeira;</w:t>
            </w:r>
          </w:p>
          <w:p w14:paraId="1EE172B8" w14:textId="77777777" w:rsidR="001477DB" w:rsidRPr="00094727" w:rsidRDefault="001477DB" w:rsidP="001477DB">
            <w:pPr>
              <w:numPr>
                <w:ilvl w:val="1"/>
                <w:numId w:val="25"/>
              </w:numPr>
              <w:spacing w:after="160" w:line="360" w:lineRule="auto"/>
              <w:jc w:val="both"/>
            </w:pPr>
            <w:r w:rsidRPr="00094727">
              <w:t>demais reparos e finalizações necessárias.</w:t>
            </w:r>
          </w:p>
          <w:p w14:paraId="49FABBB5" w14:textId="77777777" w:rsidR="001477DB" w:rsidRPr="00094727" w:rsidRDefault="001477DB" w:rsidP="001477DB">
            <w:pPr>
              <w:pStyle w:val="SemEspaamento"/>
              <w:spacing w:line="360" w:lineRule="auto"/>
              <w:ind w:firstLine="567"/>
            </w:pPr>
            <w:r w:rsidRPr="00094727">
              <w:t>A solução foi estruturada com base no Memorial Descritivo, Planilha Orçamentária, composições SINAPI e CDHU, bem como na vistoria técnica realizada no local. O conjunto de serviços visa restaurar plenamente a utilização da mini arena, garantindo segurança, funcionalidade, conforto aos usuários e durabilidade da instalação esportiva.</w:t>
            </w:r>
          </w:p>
          <w:p w14:paraId="32FFF7CE" w14:textId="77777777" w:rsidR="001477DB" w:rsidRPr="00094727" w:rsidRDefault="001477DB" w:rsidP="001477DB">
            <w:pPr>
              <w:pStyle w:val="SemEspaamento"/>
              <w:spacing w:line="360" w:lineRule="auto"/>
              <w:ind w:firstLine="567"/>
            </w:pPr>
            <w:r w:rsidRPr="00094727">
              <w:t>Todo o processo de execução será acompanhado e fiscalizado pela Secretaria Municipal de Obras e Infraestrutura, responsável por verificar a conformidade dos serviços com as especificações técnicas, insumos previstos e padrões de qualidade estabelecidos.</w:t>
            </w:r>
          </w:p>
          <w:p w14:paraId="20D266A4" w14:textId="77777777" w:rsidR="001477DB" w:rsidRPr="00094727" w:rsidRDefault="001477DB" w:rsidP="001477DB">
            <w:pPr>
              <w:pStyle w:val="SemEspaamento"/>
              <w:spacing w:line="360" w:lineRule="auto"/>
              <w:ind w:firstLine="567"/>
            </w:pPr>
            <w:r w:rsidRPr="00094727">
              <w:t>Em caso de eventuais falhas, divergências ou não conformidades, a contratada deverá realizar as correções necessárias sem ônus para o Município, garantindo o perfeito desempenho da arena esportiva reformada.</w:t>
            </w:r>
          </w:p>
          <w:p w14:paraId="7CCF3FCB" w14:textId="77777777" w:rsidR="004121B7" w:rsidRDefault="001477DB" w:rsidP="004121B7">
            <w:pPr>
              <w:pStyle w:val="SemEspaamento"/>
              <w:spacing w:line="360" w:lineRule="auto"/>
              <w:ind w:firstLine="567"/>
            </w:pPr>
            <w:r w:rsidRPr="00094727">
              <w:t>A solução adotada atende aos princípios da economicidade, eficiência e interesse público, proporcionando a revitalização completa de um equipamento esportivo utilizado pela comunidade, sem prejuízo à segurança, à qualidade e ao prazo planejado para execução.</w:t>
            </w:r>
          </w:p>
          <w:p w14:paraId="6B96434C" w14:textId="77777777" w:rsidR="004121B7" w:rsidRDefault="004121B7" w:rsidP="004121B7">
            <w:pPr>
              <w:pStyle w:val="SemEspaamento"/>
              <w:spacing w:line="360" w:lineRule="auto"/>
              <w:ind w:firstLine="567"/>
            </w:pPr>
          </w:p>
          <w:p w14:paraId="6DEE375D" w14:textId="2A09720D" w:rsidR="004121B7" w:rsidRPr="001C4DC9" w:rsidRDefault="004121B7" w:rsidP="004121B7">
            <w:pPr>
              <w:pStyle w:val="SemEspaamento"/>
              <w:spacing w:line="360" w:lineRule="auto"/>
              <w:ind w:firstLine="567"/>
            </w:pPr>
          </w:p>
        </w:tc>
      </w:tr>
      <w:tr w:rsidR="001753AD" w:rsidRPr="001C4DC9" w14:paraId="45A15E0F" w14:textId="77777777" w:rsidTr="004121B7">
        <w:trPr>
          <w:trHeight w:val="255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34760B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10. DEMONSTRATIVO DOS RESULTADOS PRETENDIDOS</w:t>
            </w:r>
          </w:p>
        </w:tc>
      </w:tr>
      <w:tr w:rsidR="001753AD" w:rsidRPr="001C4DC9" w14:paraId="2CEA3164" w14:textId="77777777" w:rsidTr="004121B7">
        <w:trPr>
          <w:trHeight w:val="255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E7AFD4" w14:textId="77777777" w:rsidR="0001147E" w:rsidRPr="001C4DC9" w:rsidRDefault="0001147E" w:rsidP="001477DB">
            <w:pPr>
              <w:spacing w:line="360" w:lineRule="auto"/>
              <w:ind w:firstLine="504"/>
              <w:jc w:val="both"/>
            </w:pPr>
            <w:r w:rsidRPr="001C4DC9">
              <w:t>Segundo a equipe de estudos técnicos, de acordo com o contexto a contratação em comento, tal processo visa alcançar os seguintes resultados: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57"/>
              <w:gridCol w:w="7756"/>
            </w:tblGrid>
            <w:tr w:rsidR="0001147E" w:rsidRPr="001C4DC9" w14:paraId="2B5D6590" w14:textId="77777777" w:rsidTr="00950188">
              <w:trPr>
                <w:jc w:val="center"/>
              </w:trPr>
              <w:tc>
                <w:tcPr>
                  <w:tcW w:w="857" w:type="dxa"/>
                  <w:shd w:val="clear" w:color="auto" w:fill="70AD47"/>
                  <w:vAlign w:val="center"/>
                </w:tcPr>
                <w:p w14:paraId="2F5118AE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ITEM</w:t>
                  </w:r>
                </w:p>
              </w:tc>
              <w:tc>
                <w:tcPr>
                  <w:tcW w:w="7756" w:type="dxa"/>
                  <w:shd w:val="clear" w:color="auto" w:fill="70AD47"/>
                  <w:vAlign w:val="center"/>
                </w:tcPr>
                <w:p w14:paraId="552C9BAF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DOS RESULTADOS PRETENDIDOS</w:t>
                  </w:r>
                </w:p>
              </w:tc>
            </w:tr>
            <w:tr w:rsidR="0001147E" w:rsidRPr="001C4DC9" w14:paraId="43C62030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390E08C0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01</w:t>
                  </w:r>
                </w:p>
              </w:tc>
              <w:tc>
                <w:tcPr>
                  <w:tcW w:w="7756" w:type="dxa"/>
                  <w:vAlign w:val="center"/>
                </w:tcPr>
                <w:p w14:paraId="6A727382" w14:textId="4DEAEB66" w:rsidR="0001147E" w:rsidRPr="001C4DC9" w:rsidRDefault="001477DB">
                  <w:pPr>
                    <w:spacing w:line="360" w:lineRule="auto"/>
                    <w:jc w:val="both"/>
                  </w:pPr>
                  <w:r w:rsidRPr="001477DB">
                    <w:t>Recuperar integralmente a Mini Arena Esportiva de Futebol Society, restabelecendo condições adequadas de uso para atividades esportivas e comunitárias.</w:t>
                  </w:r>
                </w:p>
              </w:tc>
            </w:tr>
            <w:tr w:rsidR="0001147E" w:rsidRPr="001C4DC9" w14:paraId="12614B16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22CDA2BD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02</w:t>
                  </w:r>
                </w:p>
              </w:tc>
              <w:tc>
                <w:tcPr>
                  <w:tcW w:w="7756" w:type="dxa"/>
                  <w:vAlign w:val="center"/>
                </w:tcPr>
                <w:p w14:paraId="45E8E335" w14:textId="5FC4A638" w:rsidR="0001147E" w:rsidRPr="001C4DC9" w:rsidRDefault="001477DB">
                  <w:pPr>
                    <w:spacing w:line="360" w:lineRule="auto"/>
                    <w:jc w:val="both"/>
                  </w:pPr>
                  <w:r w:rsidRPr="001477DB">
                    <w:t>Garantir a instalação de grama sintética de qualidade e conforme especificações técnicas, proporcionando segurança, conforto e durabilidade na prática esportiva.</w:t>
                  </w:r>
                </w:p>
              </w:tc>
            </w:tr>
            <w:tr w:rsidR="0001147E" w:rsidRPr="001C4DC9" w14:paraId="5343DE66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398A54DF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03</w:t>
                  </w:r>
                </w:p>
              </w:tc>
              <w:tc>
                <w:tcPr>
                  <w:tcW w:w="7756" w:type="dxa"/>
                  <w:vAlign w:val="center"/>
                </w:tcPr>
                <w:p w14:paraId="0AE6CC9A" w14:textId="59D41FEE" w:rsidR="0001147E" w:rsidRPr="001C4DC9" w:rsidRDefault="001477DB">
                  <w:pPr>
                    <w:spacing w:line="360" w:lineRule="auto"/>
                    <w:jc w:val="both"/>
                  </w:pPr>
                  <w:r w:rsidRPr="001477DB">
                    <w:t>Melhorar a infraestrutura esportiva pública, promovendo condições adequadas para projetos sociais, programas esportivos e utilização pela comunidade.</w:t>
                  </w:r>
                </w:p>
              </w:tc>
            </w:tr>
            <w:tr w:rsidR="0001147E" w:rsidRPr="001C4DC9" w14:paraId="25380F47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6DB7E092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04</w:t>
                  </w:r>
                </w:p>
              </w:tc>
              <w:tc>
                <w:tcPr>
                  <w:tcW w:w="7756" w:type="dxa"/>
                  <w:vAlign w:val="center"/>
                </w:tcPr>
                <w:p w14:paraId="422F21FF" w14:textId="70582659" w:rsidR="0001147E" w:rsidRPr="001C4DC9" w:rsidRDefault="001477DB">
                  <w:pPr>
                    <w:spacing w:line="360" w:lineRule="auto"/>
                    <w:jc w:val="both"/>
                  </w:pPr>
                  <w:r w:rsidRPr="001477DB">
                    <w:t>Assegurar que os serviços sejam executados de acordo com o memorial descritivo, planilha orçamentária e composições técnicas (SINAPI/CDHU), garantindo padronização e conformidade.</w:t>
                  </w:r>
                </w:p>
              </w:tc>
            </w:tr>
            <w:tr w:rsidR="0001147E" w:rsidRPr="001C4DC9" w14:paraId="7D8253EC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72AECFE3" w14:textId="77777777" w:rsidR="0001147E" w:rsidRPr="001C4DC9" w:rsidRDefault="0001147E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 w:rsidRPr="001C4DC9">
                    <w:rPr>
                      <w:b/>
                      <w:bCs/>
                    </w:rPr>
                    <w:t>05</w:t>
                  </w:r>
                </w:p>
              </w:tc>
              <w:tc>
                <w:tcPr>
                  <w:tcW w:w="7756" w:type="dxa"/>
                  <w:vAlign w:val="center"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6"/>
                  </w:tblGrid>
                  <w:tr w:rsidR="00950188" w:rsidRPr="001C4DC9" w14:paraId="36C5219D" w14:textId="77777777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14:paraId="69C49CED" w14:textId="77777777" w:rsidR="00950188" w:rsidRPr="001C4DC9" w:rsidRDefault="00950188" w:rsidP="00950188">
                        <w:pPr>
                          <w:spacing w:line="360" w:lineRule="auto"/>
                          <w:jc w:val="both"/>
                        </w:pPr>
                      </w:p>
                    </w:tc>
                  </w:tr>
                </w:tbl>
                <w:p w14:paraId="43A764FE" w14:textId="77777777" w:rsidR="00950188" w:rsidRPr="001C4DC9" w:rsidRDefault="00950188" w:rsidP="00950188">
                  <w:pPr>
                    <w:spacing w:line="360" w:lineRule="auto"/>
                    <w:jc w:val="both"/>
                    <w:rPr>
                      <w:vanish/>
                    </w:rPr>
                  </w:pP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540"/>
                  </w:tblGrid>
                  <w:tr w:rsidR="00950188" w:rsidRPr="001C4DC9" w14:paraId="5ACCED5C" w14:textId="77777777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14:paraId="07DA3FC4" w14:textId="11F8B444" w:rsidR="00950188" w:rsidRPr="001C4DC9" w:rsidRDefault="001477DB" w:rsidP="00950188">
                        <w:pPr>
                          <w:spacing w:line="360" w:lineRule="auto"/>
                          <w:jc w:val="both"/>
                        </w:pPr>
                        <w:r w:rsidRPr="001477DB">
                          <w:t>Otimizar a eficiência e celeridade na execução da reforma, evitando interrupções nas atividades esportivas e atendendo à demanda da Secretaria de Esportes e Lazer.</w:t>
                        </w:r>
                      </w:p>
                    </w:tc>
                  </w:tr>
                </w:tbl>
                <w:p w14:paraId="376A210A" w14:textId="262AA5E8" w:rsidR="0001147E" w:rsidRPr="001C4DC9" w:rsidRDefault="0001147E">
                  <w:pPr>
                    <w:spacing w:line="360" w:lineRule="auto"/>
                    <w:jc w:val="both"/>
                  </w:pPr>
                </w:p>
              </w:tc>
            </w:tr>
            <w:tr w:rsidR="001477DB" w:rsidRPr="001C4DC9" w14:paraId="1CD8A1E7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03794DE2" w14:textId="7181C610" w:rsidR="001477DB" w:rsidRPr="001C4DC9" w:rsidRDefault="001477DB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06</w:t>
                  </w:r>
                </w:p>
              </w:tc>
              <w:tc>
                <w:tcPr>
                  <w:tcW w:w="7756" w:type="dxa"/>
                  <w:vAlign w:val="center"/>
                </w:tcPr>
                <w:p w14:paraId="5FAD77C5" w14:textId="543AA08D" w:rsidR="001477DB" w:rsidRPr="001C4DC9" w:rsidRDefault="001477DB" w:rsidP="00950188">
                  <w:pPr>
                    <w:spacing w:line="360" w:lineRule="auto"/>
                    <w:jc w:val="both"/>
                  </w:pPr>
                  <w:r w:rsidRPr="001477DB">
                    <w:t>Promover economicidade e boa gestão dos recursos públicos, realizando a contratação com base em preços referenciais confiáveis e dentro da legislação vigente.</w:t>
                  </w:r>
                </w:p>
              </w:tc>
            </w:tr>
            <w:tr w:rsidR="001477DB" w:rsidRPr="001C4DC9" w14:paraId="2E55E724" w14:textId="77777777" w:rsidTr="00950188">
              <w:trPr>
                <w:jc w:val="center"/>
              </w:trPr>
              <w:tc>
                <w:tcPr>
                  <w:tcW w:w="857" w:type="dxa"/>
                  <w:vAlign w:val="center"/>
                </w:tcPr>
                <w:p w14:paraId="086D3946" w14:textId="600738C5" w:rsidR="001477DB" w:rsidRPr="001C4DC9" w:rsidRDefault="001477DB">
                  <w:pPr>
                    <w:spacing w:line="36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07</w:t>
                  </w:r>
                </w:p>
              </w:tc>
              <w:tc>
                <w:tcPr>
                  <w:tcW w:w="7756" w:type="dxa"/>
                  <w:vAlign w:val="center"/>
                </w:tcPr>
                <w:p w14:paraId="613AF856" w14:textId="110FA0D1" w:rsidR="001477DB" w:rsidRPr="001C4DC9" w:rsidRDefault="001477DB" w:rsidP="00950188">
                  <w:pPr>
                    <w:spacing w:line="360" w:lineRule="auto"/>
                    <w:jc w:val="both"/>
                  </w:pPr>
                  <w:r w:rsidRPr="001477DB">
                    <w:t>Garantir um espaço revitalizado que ofereça maior segurança aos usuários, prevenindo riscos decorrentes de desgaste do piso e da infraestrutura.</w:t>
                  </w:r>
                </w:p>
              </w:tc>
            </w:tr>
          </w:tbl>
          <w:p w14:paraId="1F4B7592" w14:textId="4D569039" w:rsidR="001753AD" w:rsidRPr="001C4DC9" w:rsidRDefault="001753AD" w:rsidP="0001147E">
            <w:pPr>
              <w:pStyle w:val="TableContents"/>
              <w:ind w:left="7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1753AD" w:rsidRPr="001C4DC9" w14:paraId="4B4FC4D7" w14:textId="77777777" w:rsidTr="004121B7">
        <w:trPr>
          <w:trHeight w:val="255"/>
        </w:trPr>
        <w:tc>
          <w:tcPr>
            <w:tcW w:w="9065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758A84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t>11. JUSTIFICATIVA PARA O PARCELAMENTO OU NÃO DA SOLUÇÃO</w:t>
            </w:r>
          </w:p>
        </w:tc>
      </w:tr>
      <w:tr w:rsidR="001753AD" w:rsidRPr="001C4DC9" w14:paraId="69D86D29" w14:textId="77777777" w:rsidTr="004121B7">
        <w:trPr>
          <w:trHeight w:val="677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D65B6F" w14:textId="77777777" w:rsidR="006335F0" w:rsidRPr="006335F0" w:rsidRDefault="006335F0" w:rsidP="006335F0">
            <w:pPr>
              <w:spacing w:line="360" w:lineRule="auto"/>
              <w:ind w:firstLine="504"/>
              <w:jc w:val="both"/>
            </w:pPr>
            <w:r w:rsidRPr="006335F0">
              <w:t>A presente contratação será realizada de forma integral, englobando todos os serviços necessários à reforma da Mini Arena Esportiva de Futebol Society, conforme memorial descritivo e planilha orçamentária.</w:t>
            </w:r>
          </w:p>
          <w:p w14:paraId="0B7E5BAA" w14:textId="77777777" w:rsidR="006335F0" w:rsidRPr="006335F0" w:rsidRDefault="006335F0" w:rsidP="006335F0">
            <w:pPr>
              <w:spacing w:line="360" w:lineRule="auto"/>
              <w:ind w:firstLine="504"/>
              <w:jc w:val="both"/>
            </w:pPr>
            <w:r w:rsidRPr="006335F0">
              <w:t>O parcelamento da solução não é viável, considerando que:</w:t>
            </w:r>
          </w:p>
          <w:p w14:paraId="098F2DED" w14:textId="77777777" w:rsidR="006335F0" w:rsidRPr="006335F0" w:rsidRDefault="006335F0" w:rsidP="006335F0">
            <w:pPr>
              <w:numPr>
                <w:ilvl w:val="0"/>
                <w:numId w:val="26"/>
              </w:numPr>
              <w:spacing w:line="360" w:lineRule="auto"/>
              <w:jc w:val="both"/>
            </w:pPr>
            <w:r w:rsidRPr="006335F0">
              <w:t>os serviços possuem interdependência técnica, especialmente entre preparo de base, instalação da grama sintética e execução dos acabamentos;</w:t>
            </w:r>
          </w:p>
          <w:p w14:paraId="54E1942B" w14:textId="77777777" w:rsidR="006335F0" w:rsidRPr="006335F0" w:rsidRDefault="006335F0" w:rsidP="006335F0">
            <w:pPr>
              <w:numPr>
                <w:ilvl w:val="0"/>
                <w:numId w:val="26"/>
              </w:numPr>
              <w:spacing w:line="360" w:lineRule="auto"/>
              <w:jc w:val="both"/>
            </w:pPr>
            <w:r w:rsidRPr="006335F0">
              <w:t>a divisão em lotes distintos poderia prejudicar a padronização da execução, gerando incompatibilidade entre etapas e materiais;</w:t>
            </w:r>
          </w:p>
          <w:p w14:paraId="6CFE22DD" w14:textId="77777777" w:rsidR="006335F0" w:rsidRPr="006335F0" w:rsidRDefault="006335F0" w:rsidP="006335F0">
            <w:pPr>
              <w:numPr>
                <w:ilvl w:val="0"/>
                <w:numId w:val="26"/>
              </w:numPr>
              <w:spacing w:line="360" w:lineRule="auto"/>
              <w:jc w:val="both"/>
            </w:pPr>
            <w:r w:rsidRPr="006335F0">
              <w:lastRenderedPageBreak/>
              <w:t>a fragmentação da contratação aumentaria o risco de atrasos, retrabalhos e inconsistências na qualidade final do serviço;</w:t>
            </w:r>
          </w:p>
          <w:p w14:paraId="6C8C720B" w14:textId="77777777" w:rsidR="006335F0" w:rsidRPr="006335F0" w:rsidRDefault="006335F0" w:rsidP="006335F0">
            <w:pPr>
              <w:numPr>
                <w:ilvl w:val="0"/>
                <w:numId w:val="26"/>
              </w:numPr>
              <w:spacing w:line="360" w:lineRule="auto"/>
              <w:jc w:val="both"/>
            </w:pPr>
            <w:r w:rsidRPr="006335F0">
              <w:t>o parcelamento resultaria em maior complexidade logística e administrativa, afetando o fluxo de trabalho da fiscalização da Secretaria Municipal de Obras e Infraestrutura;</w:t>
            </w:r>
          </w:p>
          <w:p w14:paraId="62FFF047" w14:textId="77777777" w:rsidR="006335F0" w:rsidRPr="006335F0" w:rsidRDefault="006335F0" w:rsidP="006335F0">
            <w:pPr>
              <w:numPr>
                <w:ilvl w:val="0"/>
                <w:numId w:val="26"/>
              </w:numPr>
              <w:spacing w:line="360" w:lineRule="auto"/>
              <w:jc w:val="both"/>
            </w:pPr>
            <w:r w:rsidRPr="006335F0">
              <w:t>a execução por empresa única garante responsabilidade técnica unificada, facilidade de controle e melhor desempenho global da obra.</w:t>
            </w:r>
          </w:p>
          <w:p w14:paraId="3E94B45F" w14:textId="6A188466" w:rsidR="001753AD" w:rsidRPr="001C4DC9" w:rsidRDefault="006335F0" w:rsidP="006335F0">
            <w:pPr>
              <w:spacing w:line="360" w:lineRule="auto"/>
              <w:ind w:firstLine="504"/>
              <w:jc w:val="both"/>
            </w:pPr>
            <w:r w:rsidRPr="006335F0">
              <w:t>Dessa forma, justifica-se a realização em contratação única, assegurando uniformidade, continuidade técnica da execução, economicidade e maior eficiência no atendimento da demanda pública.</w:t>
            </w:r>
          </w:p>
        </w:tc>
      </w:tr>
      <w:tr w:rsidR="001753AD" w:rsidRPr="001C4DC9" w14:paraId="7DDE42C7" w14:textId="77777777" w:rsidTr="004121B7">
        <w:trPr>
          <w:trHeight w:val="110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E0B721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  <w:b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12. PROVIDÊNCIA PARA ADEQUAÇÃO DO AMBIENTE DO ÓRGÃO</w:t>
            </w:r>
          </w:p>
        </w:tc>
      </w:tr>
      <w:tr w:rsidR="001753AD" w:rsidRPr="001C4DC9" w14:paraId="4C27274A" w14:textId="77777777" w:rsidTr="004121B7">
        <w:trPr>
          <w:trHeight w:val="370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85D62F" w14:textId="77777777" w:rsidR="006335F0" w:rsidRPr="006335F0" w:rsidRDefault="006335F0" w:rsidP="006335F0">
            <w:pPr>
              <w:spacing w:line="360" w:lineRule="auto"/>
              <w:ind w:firstLine="646"/>
              <w:jc w:val="both"/>
            </w:pPr>
            <w:r w:rsidRPr="006335F0">
              <w:t>Para a execução desta contratação, a fiscalização dos serviços será realizada pelos servidores designados pela Secretaria Municipal de Obras e Infraestrutura, que possuem conhecimento técnico para acompanhar e avaliar a conformidade das etapas da obra, desde o preparo da base até a instalação da grama sintética e execução dos acabamentos.</w:t>
            </w:r>
          </w:p>
          <w:p w14:paraId="117688D7" w14:textId="77777777" w:rsidR="006335F0" w:rsidRPr="006335F0" w:rsidRDefault="006335F0" w:rsidP="006335F0">
            <w:pPr>
              <w:spacing w:line="360" w:lineRule="auto"/>
              <w:ind w:firstLine="646"/>
              <w:jc w:val="both"/>
            </w:pPr>
            <w:r w:rsidRPr="006335F0">
              <w:t>Não se faz necessária nenhuma adaptação física ou estrutural no ambiente interno da Administração, uma vez que toda a execução ocorrerá diretamente na Mini Arena Esportiva de Futebol Society, local onde serão realizados os serviços.</w:t>
            </w:r>
          </w:p>
          <w:p w14:paraId="0B6C69B0" w14:textId="77777777" w:rsidR="006335F0" w:rsidRPr="006335F0" w:rsidRDefault="006335F0" w:rsidP="006335F0">
            <w:pPr>
              <w:spacing w:line="360" w:lineRule="auto"/>
              <w:ind w:firstLine="646"/>
              <w:jc w:val="both"/>
            </w:pPr>
            <w:r w:rsidRPr="006335F0">
              <w:t>A Secretaria de Obras dispõe de equipe técnica e estrutura administrativa suficientes para:</w:t>
            </w:r>
          </w:p>
          <w:p w14:paraId="591F46A6" w14:textId="77777777" w:rsidR="006335F0" w:rsidRPr="006335F0" w:rsidRDefault="006335F0" w:rsidP="006335F0">
            <w:pPr>
              <w:numPr>
                <w:ilvl w:val="0"/>
                <w:numId w:val="27"/>
              </w:numPr>
              <w:spacing w:line="360" w:lineRule="auto"/>
              <w:jc w:val="both"/>
            </w:pPr>
            <w:r w:rsidRPr="006335F0">
              <w:t>acompanhar o andamento da obra;</w:t>
            </w:r>
          </w:p>
          <w:p w14:paraId="1FE6339C" w14:textId="77777777" w:rsidR="006335F0" w:rsidRPr="006335F0" w:rsidRDefault="006335F0" w:rsidP="006335F0">
            <w:pPr>
              <w:numPr>
                <w:ilvl w:val="0"/>
                <w:numId w:val="27"/>
              </w:numPr>
              <w:spacing w:line="360" w:lineRule="auto"/>
              <w:jc w:val="both"/>
            </w:pPr>
            <w:r w:rsidRPr="006335F0">
              <w:t>registrar eventuais inconformidades;</w:t>
            </w:r>
          </w:p>
          <w:p w14:paraId="5D56B153" w14:textId="77777777" w:rsidR="006335F0" w:rsidRPr="006335F0" w:rsidRDefault="006335F0" w:rsidP="006335F0">
            <w:pPr>
              <w:numPr>
                <w:ilvl w:val="0"/>
                <w:numId w:val="27"/>
              </w:numPr>
              <w:spacing w:line="360" w:lineRule="auto"/>
              <w:jc w:val="both"/>
            </w:pPr>
            <w:r w:rsidRPr="006335F0">
              <w:t>realizar as medições necessárias;</w:t>
            </w:r>
          </w:p>
          <w:p w14:paraId="61DDAC32" w14:textId="77777777" w:rsidR="006335F0" w:rsidRPr="006335F0" w:rsidRDefault="006335F0" w:rsidP="006335F0">
            <w:pPr>
              <w:numPr>
                <w:ilvl w:val="0"/>
                <w:numId w:val="27"/>
              </w:numPr>
              <w:spacing w:line="360" w:lineRule="auto"/>
              <w:jc w:val="both"/>
            </w:pPr>
            <w:r w:rsidRPr="006335F0">
              <w:t>emitir relatórios de fiscalização;</w:t>
            </w:r>
          </w:p>
          <w:p w14:paraId="1023DB59" w14:textId="77777777" w:rsidR="006335F0" w:rsidRPr="006335F0" w:rsidRDefault="006335F0" w:rsidP="006335F0">
            <w:pPr>
              <w:numPr>
                <w:ilvl w:val="0"/>
                <w:numId w:val="27"/>
              </w:numPr>
              <w:spacing w:line="360" w:lineRule="auto"/>
              <w:jc w:val="both"/>
            </w:pPr>
            <w:r w:rsidRPr="006335F0">
              <w:t>assegurar a conformidade dos serviços com o memorial descritivo, planilha orçamentária e normas técnicas.</w:t>
            </w:r>
          </w:p>
          <w:p w14:paraId="546F47ED" w14:textId="16502452" w:rsidR="001753AD" w:rsidRPr="001C4DC9" w:rsidRDefault="006335F0" w:rsidP="006335F0">
            <w:pPr>
              <w:spacing w:line="360" w:lineRule="auto"/>
              <w:ind w:firstLine="646"/>
              <w:jc w:val="both"/>
            </w:pPr>
            <w:r w:rsidRPr="006335F0">
              <w:t>Assim, não há necessidade de adequação adicional por parte do órgão demandante.</w:t>
            </w:r>
          </w:p>
        </w:tc>
      </w:tr>
      <w:tr w:rsidR="001753AD" w:rsidRPr="001C4DC9" w14:paraId="4ACFC7B7" w14:textId="77777777" w:rsidTr="004121B7">
        <w:trPr>
          <w:trHeight w:val="258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1B13B5" w14:textId="77777777" w:rsidR="001753AD" w:rsidRPr="001C4DC9" w:rsidRDefault="001753AD" w:rsidP="001753AD">
            <w:pPr>
              <w:pStyle w:val="TableContents"/>
              <w:jc w:val="both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</w:rPr>
              <w:t>13. CONTRATAÇÕES CORRELATAS</w:t>
            </w:r>
          </w:p>
        </w:tc>
      </w:tr>
      <w:tr w:rsidR="001753AD" w:rsidRPr="001C4DC9" w14:paraId="2A035B41" w14:textId="77777777" w:rsidTr="004121B7">
        <w:trPr>
          <w:trHeight w:val="370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F2C885" w14:textId="40E1EB34" w:rsidR="008055E7" w:rsidRPr="001C4DC9" w:rsidRDefault="006335F0" w:rsidP="00CA54A4">
            <w:pPr>
              <w:pStyle w:val="TableContents"/>
              <w:spacing w:line="360" w:lineRule="auto"/>
              <w:ind w:firstLine="504"/>
              <w:jc w:val="both"/>
              <w:rPr>
                <w:rFonts w:ascii="Times New Roman" w:hAnsi="Times New Roman" w:cs="Times New Roman"/>
              </w:rPr>
            </w:pPr>
            <w:r w:rsidRPr="006335F0">
              <w:rPr>
                <w:rFonts w:ascii="Times New Roman" w:hAnsi="Times New Roman" w:cs="Times New Roman"/>
              </w:rPr>
              <w:t xml:space="preserve">Até o momento da elaboração deste Estudo Técnico Preliminar, não há previsão de contratações correlatas relacionadas à reforma da Mini Arena Esportiva de Futebol Society. Conforme informado pela equipe técnica da Secretaria Municipal de Obras e Infraestrutura, todos os serviços necessários para a execução do objeto já estão contemplados nesta contratação, não havendo dependência de outros contratos para viabilizar a obra. A </w:t>
            </w:r>
            <w:r w:rsidRPr="006335F0">
              <w:rPr>
                <w:rFonts w:ascii="Times New Roman" w:hAnsi="Times New Roman" w:cs="Times New Roman"/>
              </w:rPr>
              <w:lastRenderedPageBreak/>
              <w:t>fiscalização e o acompanhamento técnico serão realizados pela própria Secretaria, que dispõe de equipe apta para monitorar o andamento e a conformidade dos serviços. Ressalta-se, entretanto, que eventuais necessidades futuras, como manutenções periódicas, substituição de materiais ou melhorias adicionais, poderão demandar novas contratações, caso sejam identificadas após a conclusão dos serviços previstos neste processo.</w:t>
            </w:r>
          </w:p>
        </w:tc>
      </w:tr>
      <w:tr w:rsidR="001753AD" w:rsidRPr="001C4DC9" w14:paraId="236FBCCA" w14:textId="77777777" w:rsidTr="004121B7">
        <w:trPr>
          <w:trHeight w:val="236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D08449" w14:textId="77777777" w:rsidR="001753AD" w:rsidRPr="001C4DC9" w:rsidRDefault="001753AD" w:rsidP="001753AD">
            <w:pPr>
              <w:pStyle w:val="TableContents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14. DO GERENCIAMENTO DE RISCOS</w:t>
            </w:r>
          </w:p>
        </w:tc>
      </w:tr>
      <w:tr w:rsidR="008055E7" w:rsidRPr="001C4DC9" w14:paraId="2EAD0AD3" w14:textId="77777777" w:rsidTr="004121B7">
        <w:trPr>
          <w:trHeight w:val="1614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AD0A72" w14:textId="77777777" w:rsidR="0001147E" w:rsidRPr="001C4DC9" w:rsidRDefault="0001147E" w:rsidP="002D0BA6">
            <w:pPr>
              <w:spacing w:line="360" w:lineRule="auto"/>
              <w:ind w:firstLine="504"/>
              <w:jc w:val="both"/>
            </w:pPr>
            <w:r w:rsidRPr="001C4DC9">
              <w:t xml:space="preserve">Após análise do objeto em sede de </w:t>
            </w:r>
            <w:proofErr w:type="spellStart"/>
            <w:r w:rsidRPr="001C4DC9">
              <w:t>ETP’s</w:t>
            </w:r>
            <w:proofErr w:type="spellEnd"/>
            <w:r w:rsidRPr="001C4DC9">
              <w:t>, a equipe de planejamento identificou alguns riscos que originaram as contingências respectivas, conforme lançado no mapa de riscos a seguir: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41"/>
              <w:gridCol w:w="11"/>
              <w:gridCol w:w="1109"/>
              <w:gridCol w:w="7"/>
              <w:gridCol w:w="4469"/>
              <w:gridCol w:w="2508"/>
            </w:tblGrid>
            <w:tr w:rsidR="0001147E" w:rsidRPr="001C4DC9" w14:paraId="40DD3A37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000000"/>
                  <w:vAlign w:val="center"/>
                  <w:hideMark/>
                </w:tcPr>
                <w:p w14:paraId="55769273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FASE DE ANÁLISE</w:t>
                  </w:r>
                </w:p>
              </w:tc>
            </w:tr>
            <w:tr w:rsidR="0001147E" w:rsidRPr="001C4DC9" w14:paraId="1C50DD1E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020F342A" w14:textId="77777777" w:rsidR="0001147E" w:rsidRPr="001C4DC9" w:rsidRDefault="0001147E">
                  <w:r w:rsidRPr="001C4DC9">
                    <w:t>(X) Planejamento da Contratação e Seleção de Fornecedores</w:t>
                  </w:r>
                </w:p>
              </w:tc>
            </w:tr>
            <w:tr w:rsidR="0001147E" w:rsidRPr="001C4DC9" w14:paraId="505E6FB0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653F81AB" w14:textId="77777777" w:rsidR="0001147E" w:rsidRPr="001C4DC9" w:rsidRDefault="0001147E">
                  <w:proofErr w:type="gramStart"/>
                  <w:r w:rsidRPr="001C4DC9">
                    <w:t>(  )</w:t>
                  </w:r>
                  <w:proofErr w:type="gramEnd"/>
                  <w:r w:rsidRPr="001C4DC9">
                    <w:t xml:space="preserve"> Gestão do Contrato</w:t>
                  </w:r>
                </w:p>
              </w:tc>
            </w:tr>
            <w:tr w:rsidR="0001147E" w:rsidRPr="001C4DC9" w14:paraId="6C68F1F0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000000"/>
                  <w:vAlign w:val="center"/>
                  <w:hideMark/>
                </w:tcPr>
                <w:p w14:paraId="51EF825C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RISCO 01</w:t>
                  </w:r>
                </w:p>
              </w:tc>
            </w:tr>
            <w:tr w:rsidR="0001147E" w:rsidRPr="001C4DC9" w14:paraId="719B1D9C" w14:textId="77777777">
              <w:tc>
                <w:tcPr>
                  <w:tcW w:w="1096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11168152" w14:textId="77777777" w:rsidR="0001147E" w:rsidRPr="001C4DC9" w:rsidRDefault="0001147E">
                  <w:r w:rsidRPr="001C4DC9">
                    <w:t xml:space="preserve">Probabilidade: </w:t>
                  </w:r>
                </w:p>
              </w:tc>
              <w:tc>
                <w:tcPr>
                  <w:tcW w:w="3904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276BE774" w14:textId="77777777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>(  )</w:t>
                  </w:r>
                  <w:proofErr w:type="gramEnd"/>
                  <w:r w:rsidRPr="001C4DC9">
                    <w:t xml:space="preserve"> Baixa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 xml:space="preserve">X) Média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 xml:space="preserve"> </w:t>
                  </w:r>
                  <w:proofErr w:type="gramStart"/>
                  <w:r w:rsidRPr="001C4DC9">
                    <w:t xml:space="preserve">  )</w:t>
                  </w:r>
                  <w:proofErr w:type="gramEnd"/>
                  <w:r w:rsidRPr="001C4DC9">
                    <w:t xml:space="preserve"> Alta</w:t>
                  </w:r>
                </w:p>
              </w:tc>
            </w:tr>
            <w:tr w:rsidR="0001147E" w:rsidRPr="001C4DC9" w14:paraId="0D49CD08" w14:textId="77777777">
              <w:tc>
                <w:tcPr>
                  <w:tcW w:w="1096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66CBED05" w14:textId="77777777" w:rsidR="0001147E" w:rsidRPr="001C4DC9" w:rsidRDefault="0001147E">
                  <w:r w:rsidRPr="001C4DC9">
                    <w:t>Impacto:</w:t>
                  </w:r>
                </w:p>
              </w:tc>
              <w:tc>
                <w:tcPr>
                  <w:tcW w:w="3904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3850C2B1" w14:textId="41A6EFDB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>(  )</w:t>
                  </w:r>
                  <w:proofErr w:type="gramEnd"/>
                  <w:r w:rsidRPr="001C4DC9">
                    <w:t xml:space="preserve"> Baixa       </w:t>
                  </w:r>
                  <w:proofErr w:type="gramStart"/>
                  <w:r w:rsidRPr="001C4DC9">
                    <w:t xml:space="preserve">   (  )</w:t>
                  </w:r>
                  <w:proofErr w:type="gramEnd"/>
                  <w:r w:rsidRPr="001C4DC9">
                    <w:t xml:space="preserve"> Média       </w:t>
                  </w:r>
                  <w:proofErr w:type="gramStart"/>
                  <w:r w:rsidRPr="001C4DC9">
                    <w:t xml:space="preserve">   (X )</w:t>
                  </w:r>
                  <w:proofErr w:type="gramEnd"/>
                  <w:r w:rsidRPr="001C4DC9">
                    <w:t xml:space="preserve"> Alta</w:t>
                  </w:r>
                </w:p>
              </w:tc>
            </w:tr>
            <w:tr w:rsidR="0001147E" w:rsidRPr="001C4DC9" w14:paraId="058BCAD3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634B5F61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4530" w:type="pct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5D970446" w14:textId="77777777" w:rsidR="0001147E" w:rsidRPr="001C4DC9" w:rsidRDefault="0001147E">
                  <w:pPr>
                    <w:rPr>
                      <w:b/>
                    </w:rPr>
                  </w:pPr>
                  <w:r w:rsidRPr="001C4DC9">
                    <w:t xml:space="preserve">                                             </w:t>
                  </w:r>
                  <w:r w:rsidRPr="001C4DC9">
                    <w:rPr>
                      <w:b/>
                    </w:rPr>
                    <w:t>Dano</w:t>
                  </w:r>
                </w:p>
              </w:tc>
            </w:tr>
            <w:tr w:rsidR="0001147E" w:rsidRPr="001C4DC9" w14:paraId="5ACB3ABB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EF0A883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4530" w:type="pct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17D9BB4" w14:textId="141DAF7D" w:rsidR="0001147E" w:rsidRPr="001C4DC9" w:rsidRDefault="0001147E">
                  <w:pPr>
                    <w:rPr>
                      <w:b/>
                    </w:rPr>
                  </w:pPr>
                  <w:r w:rsidRPr="001C4DC9">
                    <w:rPr>
                      <w:b/>
                    </w:rPr>
                    <w:t xml:space="preserve">Atraso </w:t>
                  </w:r>
                  <w:r w:rsidR="006335F0">
                    <w:rPr>
                      <w:b/>
                    </w:rPr>
                    <w:t>na execução do serviço</w:t>
                  </w:r>
                </w:p>
              </w:tc>
            </w:tr>
            <w:tr w:rsidR="0001147E" w:rsidRPr="001C4DC9" w14:paraId="5F441787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4198F8D1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3128" w:type="pct"/>
                  <w:gridSpan w:val="4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248E3E72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Preventiva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7FFE710E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1D723BD4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247702E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3128" w:type="pct"/>
                  <w:gridSpan w:val="4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19A78242" w14:textId="77777777" w:rsidR="0001147E" w:rsidRPr="001C4DC9" w:rsidRDefault="0001147E">
                  <w:pPr>
                    <w:jc w:val="both"/>
                  </w:pPr>
                  <w:r w:rsidRPr="001C4DC9">
                    <w:t xml:space="preserve">1. Fiscalização da empresa por parte do fiscal de contrato designado. 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4A3CE6E2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  <w:tr w:rsidR="0001147E" w:rsidRPr="001C4DC9" w14:paraId="7491CCA2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426DF1AF" w14:textId="77777777" w:rsidR="0001147E" w:rsidRPr="001C4DC9" w:rsidRDefault="0001147E">
                  <w:pPr>
                    <w:jc w:val="center"/>
                  </w:pPr>
                  <w:r w:rsidRPr="001C4DC9">
                    <w:t>Id.</w:t>
                  </w:r>
                </w:p>
              </w:tc>
              <w:tc>
                <w:tcPr>
                  <w:tcW w:w="3128" w:type="pct"/>
                  <w:gridSpan w:val="4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0EDD8CDC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de Contingência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647195EF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118AA53A" w14:textId="77777777">
              <w:tc>
                <w:tcPr>
                  <w:tcW w:w="470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86468C0" w14:textId="77777777" w:rsidR="0001147E" w:rsidRPr="001C4DC9" w:rsidRDefault="0001147E">
                  <w:pPr>
                    <w:jc w:val="center"/>
                  </w:pPr>
                  <w:r w:rsidRPr="001C4DC9">
                    <w:t>I</w:t>
                  </w:r>
                </w:p>
              </w:tc>
              <w:tc>
                <w:tcPr>
                  <w:tcW w:w="3128" w:type="pct"/>
                  <w:gridSpan w:val="4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5F135801" w14:textId="77777777" w:rsidR="0001147E" w:rsidRPr="001C4DC9" w:rsidRDefault="0001147E">
                  <w:pPr>
                    <w:jc w:val="both"/>
                  </w:pPr>
                  <w:r w:rsidRPr="001C4DC9">
                    <w:t>1. Notificação da empresa para esclarecimentos;</w:t>
                  </w:r>
                </w:p>
                <w:p w14:paraId="0423F86E" w14:textId="77777777" w:rsidR="0001147E" w:rsidRPr="001C4DC9" w:rsidRDefault="0001147E">
                  <w:pPr>
                    <w:jc w:val="both"/>
                  </w:pPr>
                  <w:r w:rsidRPr="001C4DC9">
                    <w:t>2. Aplicação da penalidade.</w:t>
                  </w:r>
                </w:p>
                <w:p w14:paraId="72FE542C" w14:textId="77777777" w:rsidR="0001147E" w:rsidRPr="001C4DC9" w:rsidRDefault="0001147E">
                  <w:pPr>
                    <w:jc w:val="both"/>
                  </w:pP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21F00F60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  <w:tr w:rsidR="0001147E" w:rsidRPr="001C4DC9" w14:paraId="5D79B5DD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000000"/>
                  <w:vAlign w:val="center"/>
                  <w:hideMark/>
                </w:tcPr>
                <w:p w14:paraId="0EF16343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RISCO 02</w:t>
                  </w:r>
                </w:p>
              </w:tc>
            </w:tr>
            <w:tr w:rsidR="0001147E" w:rsidRPr="001C4DC9" w14:paraId="41406E85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2142C5CA" w14:textId="77777777" w:rsidR="0001147E" w:rsidRPr="001C4DC9" w:rsidRDefault="0001147E">
                  <w:r w:rsidRPr="001C4DC9">
                    <w:t xml:space="preserve">Probabilidade: </w:t>
                  </w:r>
                </w:p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9AA9C72" w14:textId="77777777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>(  )</w:t>
                  </w:r>
                  <w:proofErr w:type="gramEnd"/>
                  <w:r w:rsidRPr="001C4DC9">
                    <w:t xml:space="preserve"> Baixa       </w:t>
                  </w:r>
                  <w:proofErr w:type="gramStart"/>
                  <w:r w:rsidRPr="001C4DC9">
                    <w:t xml:space="preserve">   (X  )</w:t>
                  </w:r>
                  <w:proofErr w:type="gramEnd"/>
                  <w:r w:rsidRPr="001C4DC9">
                    <w:t xml:space="preserve"> Média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 xml:space="preserve"> </w:t>
                  </w:r>
                  <w:proofErr w:type="gramStart"/>
                  <w:r w:rsidRPr="001C4DC9">
                    <w:t xml:space="preserve">  )</w:t>
                  </w:r>
                  <w:proofErr w:type="gramEnd"/>
                  <w:r w:rsidRPr="001C4DC9">
                    <w:t xml:space="preserve"> Alta</w:t>
                  </w:r>
                </w:p>
              </w:tc>
            </w:tr>
            <w:tr w:rsidR="0001147E" w:rsidRPr="001C4DC9" w14:paraId="675702D1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5FDCCB7E" w14:textId="77777777" w:rsidR="0001147E" w:rsidRPr="001C4DC9" w:rsidRDefault="0001147E">
                  <w:r w:rsidRPr="001C4DC9">
                    <w:t>Impacto:</w:t>
                  </w:r>
                </w:p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34777F2F" w14:textId="77777777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 xml:space="preserve">(  </w:t>
                  </w:r>
                  <w:proofErr w:type="gramEnd"/>
                  <w:r w:rsidRPr="001C4DC9">
                    <w:t xml:space="preserve"> ) Baixa       </w:t>
                  </w:r>
                  <w:proofErr w:type="gramStart"/>
                  <w:r w:rsidRPr="001C4DC9">
                    <w:t xml:space="preserve">   (  )</w:t>
                  </w:r>
                  <w:proofErr w:type="gramEnd"/>
                  <w:r w:rsidRPr="001C4DC9">
                    <w:t xml:space="preserve"> Média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>X) Alta</w:t>
                  </w:r>
                </w:p>
              </w:tc>
            </w:tr>
            <w:tr w:rsidR="0001147E" w:rsidRPr="001C4DC9" w14:paraId="76A7E561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1013F67A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4524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68E36508" w14:textId="77777777" w:rsidR="0001147E" w:rsidRPr="001C4DC9" w:rsidRDefault="0001147E">
                  <w:pPr>
                    <w:rPr>
                      <w:b/>
                    </w:rPr>
                  </w:pPr>
                  <w:r w:rsidRPr="001C4DC9">
                    <w:t xml:space="preserve">                                               </w:t>
                  </w:r>
                  <w:r w:rsidRPr="001C4DC9">
                    <w:rPr>
                      <w:b/>
                    </w:rPr>
                    <w:t>Dano</w:t>
                  </w:r>
                </w:p>
              </w:tc>
            </w:tr>
            <w:tr w:rsidR="0001147E" w:rsidRPr="001C4DC9" w14:paraId="5CD2C377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2217B5A6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4524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02A05B14" w14:textId="4E2A8299" w:rsidR="0001147E" w:rsidRPr="001C4DC9" w:rsidRDefault="002D0BA6">
                  <w:pPr>
                    <w:rPr>
                      <w:b/>
                    </w:rPr>
                  </w:pPr>
                  <w:r w:rsidRPr="001C4DC9">
                    <w:rPr>
                      <w:b/>
                    </w:rPr>
                    <w:t xml:space="preserve">Fornecimento de materiais em desacordo com as especificações do </w:t>
                  </w:r>
                  <w:r w:rsidR="006335F0">
                    <w:rPr>
                      <w:b/>
                    </w:rPr>
                    <w:t>projeto</w:t>
                  </w:r>
                </w:p>
              </w:tc>
            </w:tr>
            <w:tr w:rsidR="0001147E" w:rsidRPr="001C4DC9" w14:paraId="71FC42E2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1CA184BA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7B6D8B8A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Preventiva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348F2146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33296413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759ECABD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67D4B190" w14:textId="29A1FCBC" w:rsidR="0001147E" w:rsidRPr="001C4DC9" w:rsidRDefault="0001147E">
                  <w:pPr>
                    <w:jc w:val="both"/>
                  </w:pPr>
                  <w:r w:rsidRPr="001C4DC9">
                    <w:t xml:space="preserve">1- </w:t>
                  </w:r>
                  <w:r w:rsidR="002D0BA6" w:rsidRPr="001C4DC9">
                    <w:t>A empresa deverá fornecer os materiais conforme as dimensões e qualidade exigidas.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65ACD9B8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  <w:tr w:rsidR="0001147E" w:rsidRPr="001C4DC9" w14:paraId="56327DF0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55F10CE2" w14:textId="77777777" w:rsidR="0001147E" w:rsidRPr="001C4DC9" w:rsidRDefault="0001147E">
                  <w:pPr>
                    <w:jc w:val="center"/>
                  </w:pPr>
                  <w:r w:rsidRPr="001C4DC9">
                    <w:t>Id.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1B882E18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de Contingência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525D0916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0022CD37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A163E12" w14:textId="77777777" w:rsidR="0001147E" w:rsidRPr="001C4DC9" w:rsidRDefault="0001147E">
                  <w:pPr>
                    <w:jc w:val="center"/>
                  </w:pPr>
                  <w:r w:rsidRPr="001C4DC9">
                    <w:t>I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7258293A" w14:textId="77777777" w:rsidR="0001147E" w:rsidRPr="001C4DC9" w:rsidRDefault="0001147E">
                  <w:pPr>
                    <w:jc w:val="both"/>
                  </w:pPr>
                  <w:r w:rsidRPr="001C4DC9">
                    <w:t>1- Notificação da empresa para prestar esclarecimentos;</w:t>
                  </w:r>
                </w:p>
                <w:p w14:paraId="3B329D77" w14:textId="77777777" w:rsidR="0001147E" w:rsidRPr="001C4DC9" w:rsidRDefault="0001147E">
                  <w:pPr>
                    <w:jc w:val="both"/>
                  </w:pPr>
                  <w:r w:rsidRPr="001C4DC9">
                    <w:t>2- Aplicação de penalidades.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1FCFC0C3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  <w:tr w:rsidR="0001147E" w:rsidRPr="001C4DC9" w14:paraId="4A743B79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000000"/>
                  <w:vAlign w:val="center"/>
                  <w:hideMark/>
                </w:tcPr>
                <w:p w14:paraId="52275853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</w:p>
              </w:tc>
            </w:tr>
            <w:tr w:rsidR="0001147E" w:rsidRPr="001C4DC9" w14:paraId="003B1EEF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2D69B"/>
                  <w:hideMark/>
                </w:tcPr>
                <w:p w14:paraId="681A7895" w14:textId="77777777" w:rsidR="0001147E" w:rsidRPr="001C4DC9" w:rsidRDefault="0001147E"/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A90CDFC" w14:textId="77777777" w:rsidR="0001147E" w:rsidRPr="001C4DC9" w:rsidRDefault="0001147E">
                  <w:pPr>
                    <w:jc w:val="center"/>
                  </w:pPr>
                </w:p>
              </w:tc>
            </w:tr>
            <w:tr w:rsidR="0001147E" w:rsidRPr="001C4DC9" w14:paraId="1066C91D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2D69B"/>
                  <w:hideMark/>
                </w:tcPr>
                <w:p w14:paraId="771E56E4" w14:textId="77777777" w:rsidR="0001147E" w:rsidRPr="001C4DC9" w:rsidRDefault="0001147E"/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1F85F24" w14:textId="77777777" w:rsidR="0001147E" w:rsidRPr="001C4DC9" w:rsidRDefault="0001147E">
                  <w:pPr>
                    <w:jc w:val="center"/>
                  </w:pPr>
                </w:p>
              </w:tc>
            </w:tr>
            <w:tr w:rsidR="0001147E" w:rsidRPr="001C4DC9" w14:paraId="336A02E4" w14:textId="77777777">
              <w:tc>
                <w:tcPr>
                  <w:tcW w:w="5000" w:type="pct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000000"/>
                  <w:vAlign w:val="center"/>
                  <w:hideMark/>
                </w:tcPr>
                <w:p w14:paraId="523E19A0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RISCO 03</w:t>
                  </w:r>
                </w:p>
              </w:tc>
            </w:tr>
            <w:tr w:rsidR="0001147E" w:rsidRPr="001C4DC9" w14:paraId="21F92695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04FDB0A9" w14:textId="77777777" w:rsidR="0001147E" w:rsidRPr="001C4DC9" w:rsidRDefault="0001147E">
                  <w:r w:rsidRPr="001C4DC9">
                    <w:t xml:space="preserve">Probabilidade: </w:t>
                  </w:r>
                </w:p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36EEFFB" w14:textId="77777777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>(  )</w:t>
                  </w:r>
                  <w:proofErr w:type="gramEnd"/>
                  <w:r w:rsidRPr="001C4DC9">
                    <w:t xml:space="preserve"> Baixa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 xml:space="preserve">X) Média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Pr="001C4DC9">
                    <w:t xml:space="preserve"> </w:t>
                  </w:r>
                  <w:proofErr w:type="gramStart"/>
                  <w:r w:rsidRPr="001C4DC9">
                    <w:t xml:space="preserve">  )</w:t>
                  </w:r>
                  <w:proofErr w:type="gramEnd"/>
                  <w:r w:rsidRPr="001C4DC9">
                    <w:t xml:space="preserve"> Alta</w:t>
                  </w:r>
                </w:p>
              </w:tc>
            </w:tr>
            <w:tr w:rsidR="0001147E" w:rsidRPr="001C4DC9" w14:paraId="74D22DCE" w14:textId="77777777">
              <w:tc>
                <w:tcPr>
                  <w:tcW w:w="1100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hideMark/>
                </w:tcPr>
                <w:p w14:paraId="6E49F705" w14:textId="77777777" w:rsidR="0001147E" w:rsidRPr="001C4DC9" w:rsidRDefault="0001147E">
                  <w:r w:rsidRPr="001C4DC9">
                    <w:t>Impacto:</w:t>
                  </w:r>
                </w:p>
              </w:tc>
              <w:tc>
                <w:tcPr>
                  <w:tcW w:w="3900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2696734E" w14:textId="3375BFDF" w:rsidR="0001147E" w:rsidRPr="001C4DC9" w:rsidRDefault="0001147E">
                  <w:pPr>
                    <w:jc w:val="center"/>
                  </w:pPr>
                  <w:proofErr w:type="gramStart"/>
                  <w:r w:rsidRPr="001C4DC9">
                    <w:t xml:space="preserve">(  </w:t>
                  </w:r>
                  <w:proofErr w:type="gramEnd"/>
                  <w:r w:rsidRPr="001C4DC9">
                    <w:t xml:space="preserve"> ) Baixa       </w:t>
                  </w:r>
                  <w:proofErr w:type="gramStart"/>
                  <w:r w:rsidRPr="001C4DC9">
                    <w:t xml:space="preserve">   (</w:t>
                  </w:r>
                  <w:r w:rsidR="002D0BA6" w:rsidRPr="001C4DC9">
                    <w:t xml:space="preserve">  </w:t>
                  </w:r>
                  <w:r w:rsidRPr="001C4DC9">
                    <w:t>)</w:t>
                  </w:r>
                  <w:proofErr w:type="gramEnd"/>
                  <w:r w:rsidRPr="001C4DC9">
                    <w:t xml:space="preserve"> Média       </w:t>
                  </w:r>
                  <w:proofErr w:type="gramStart"/>
                  <w:r w:rsidRPr="001C4DC9">
                    <w:t xml:space="preserve">   (</w:t>
                  </w:r>
                  <w:proofErr w:type="gramEnd"/>
                  <w:r w:rsidR="002D0BA6" w:rsidRPr="001C4DC9">
                    <w:t>X</w:t>
                  </w:r>
                  <w:r w:rsidRPr="001C4DC9">
                    <w:t>) Alta</w:t>
                  </w:r>
                </w:p>
              </w:tc>
            </w:tr>
            <w:tr w:rsidR="0001147E" w:rsidRPr="001C4DC9" w14:paraId="5D1CD983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3E343A10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4524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74A445F6" w14:textId="77777777" w:rsidR="0001147E" w:rsidRPr="001C4DC9" w:rsidRDefault="0001147E">
                  <w:pPr>
                    <w:rPr>
                      <w:b/>
                    </w:rPr>
                  </w:pPr>
                  <w:r w:rsidRPr="001C4DC9">
                    <w:t xml:space="preserve">                                               </w:t>
                  </w:r>
                  <w:r w:rsidRPr="001C4DC9">
                    <w:rPr>
                      <w:b/>
                    </w:rPr>
                    <w:t>Dano</w:t>
                  </w:r>
                </w:p>
              </w:tc>
            </w:tr>
            <w:tr w:rsidR="0001147E" w:rsidRPr="001C4DC9" w14:paraId="7A3EBF41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36D16D34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4524" w:type="pct"/>
                  <w:gridSpan w:val="4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1B572BF9" w14:textId="0DC5F258" w:rsidR="0001147E" w:rsidRPr="001C4DC9" w:rsidRDefault="006335F0">
                  <w:pPr>
                    <w:rPr>
                      <w:b/>
                    </w:rPr>
                  </w:pPr>
                  <w:r>
                    <w:rPr>
                      <w:b/>
                    </w:rPr>
                    <w:t>Serviço</w:t>
                  </w:r>
                  <w:r w:rsidR="002D0BA6" w:rsidRPr="001C4DC9">
                    <w:rPr>
                      <w:b/>
                    </w:rPr>
                    <w:t xml:space="preserve"> com qualidade inferior à especificada</w:t>
                  </w:r>
                </w:p>
              </w:tc>
            </w:tr>
            <w:tr w:rsidR="0001147E" w:rsidRPr="001C4DC9" w14:paraId="27E37E4D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543C0B9C" w14:textId="77777777" w:rsidR="0001147E" w:rsidRPr="001C4DC9" w:rsidRDefault="0001147E">
                  <w:pPr>
                    <w:jc w:val="center"/>
                  </w:pPr>
                  <w:r w:rsidRPr="001C4DC9">
                    <w:t>Id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1E964833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Preventiva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065C8EEB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382B3450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D711AE6" w14:textId="77777777" w:rsidR="0001147E" w:rsidRPr="001C4DC9" w:rsidRDefault="0001147E">
                  <w:pPr>
                    <w:jc w:val="center"/>
                  </w:pPr>
                  <w:r w:rsidRPr="001C4DC9">
                    <w:t>I.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5721DBF8" w14:textId="32247395" w:rsidR="0001147E" w:rsidRPr="001C4DC9" w:rsidRDefault="0001147E">
                  <w:pPr>
                    <w:jc w:val="both"/>
                  </w:pPr>
                  <w:r w:rsidRPr="001C4DC9">
                    <w:t xml:space="preserve">1- </w:t>
                  </w:r>
                  <w:r w:rsidR="002D0BA6" w:rsidRPr="001C4DC9">
                    <w:t>Exigir que os fornecedores apresentem comprovação de qualidade e certificação, quando aplicável, além de fiscalização no recebimento.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4900A0F2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  <w:tr w:rsidR="0001147E" w:rsidRPr="001C4DC9" w14:paraId="4EF33FB7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6C82B714" w14:textId="77777777" w:rsidR="0001147E" w:rsidRPr="001C4DC9" w:rsidRDefault="0001147E">
                  <w:pPr>
                    <w:jc w:val="center"/>
                  </w:pPr>
                  <w:r w:rsidRPr="001C4DC9">
                    <w:t>Id.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70AD47"/>
                  <w:vAlign w:val="center"/>
                  <w:hideMark/>
                </w:tcPr>
                <w:p w14:paraId="6DB6682F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Ação de Contingência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70AD47"/>
                  <w:vAlign w:val="center"/>
                  <w:hideMark/>
                </w:tcPr>
                <w:p w14:paraId="09C7BEE6" w14:textId="77777777" w:rsidR="0001147E" w:rsidRPr="001C4DC9" w:rsidRDefault="0001147E">
                  <w:pPr>
                    <w:jc w:val="center"/>
                    <w:rPr>
                      <w:b/>
                    </w:rPr>
                  </w:pPr>
                  <w:r w:rsidRPr="001C4DC9">
                    <w:rPr>
                      <w:b/>
                    </w:rPr>
                    <w:t>Responsável</w:t>
                  </w:r>
                </w:p>
              </w:tc>
            </w:tr>
            <w:tr w:rsidR="0001147E" w:rsidRPr="001C4DC9" w14:paraId="65BE728D" w14:textId="77777777">
              <w:tc>
                <w:tcPr>
                  <w:tcW w:w="476" w:type="pct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4E0383A" w14:textId="77777777" w:rsidR="0001147E" w:rsidRPr="001C4DC9" w:rsidRDefault="0001147E">
                  <w:pPr>
                    <w:jc w:val="center"/>
                  </w:pPr>
                  <w:r w:rsidRPr="001C4DC9">
                    <w:lastRenderedPageBreak/>
                    <w:t>I</w:t>
                  </w:r>
                </w:p>
              </w:tc>
              <w:tc>
                <w:tcPr>
                  <w:tcW w:w="3122" w:type="pct"/>
                  <w:gridSpan w:val="3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hideMark/>
                </w:tcPr>
                <w:p w14:paraId="08DA06BB" w14:textId="2C4AD654" w:rsidR="0001147E" w:rsidRPr="001C4DC9" w:rsidRDefault="0001147E">
                  <w:pPr>
                    <w:jc w:val="both"/>
                  </w:pPr>
                  <w:r w:rsidRPr="001C4DC9">
                    <w:t xml:space="preserve">1- </w:t>
                  </w:r>
                  <w:r w:rsidR="002D0BA6" w:rsidRPr="001C4DC9">
                    <w:t>Caso seja constatada qualidade inferior ou inadequada, o material deverá ser substituído imediatamente, podendo ser aplicada a penalidade prevista em contrato.</w:t>
                  </w:r>
                </w:p>
              </w:tc>
              <w:tc>
                <w:tcPr>
                  <w:tcW w:w="1402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14:paraId="2F40D880" w14:textId="77777777" w:rsidR="0001147E" w:rsidRPr="001C4DC9" w:rsidRDefault="0001147E">
                  <w:pPr>
                    <w:jc w:val="both"/>
                  </w:pPr>
                  <w:r w:rsidRPr="001C4DC9">
                    <w:t>Fiscal do Contrato e Secretaria</w:t>
                  </w:r>
                </w:p>
              </w:tc>
            </w:tr>
          </w:tbl>
          <w:p w14:paraId="624D4ADE" w14:textId="77777777" w:rsidR="00B0572B" w:rsidRPr="001C4DC9" w:rsidRDefault="00B0572B" w:rsidP="0001147E">
            <w:pPr>
              <w:jc w:val="both"/>
              <w:rPr>
                <w:b/>
                <w:bCs/>
              </w:rPr>
            </w:pPr>
          </w:p>
          <w:p w14:paraId="563D7312" w14:textId="4A3E2294" w:rsidR="0001147E" w:rsidRPr="001C4DC9" w:rsidRDefault="0001147E" w:rsidP="0001147E">
            <w:pPr>
              <w:jc w:val="both"/>
              <w:rPr>
                <w:b/>
                <w:bCs/>
              </w:rPr>
            </w:pPr>
            <w:r w:rsidRPr="001C4DC9">
              <w:rPr>
                <w:b/>
                <w:bCs/>
              </w:rPr>
              <w:t>DAS ATIVIDADES ESPECÍFICAS SUGERIDAS AOS FISCAIS DO CONTRATO</w:t>
            </w:r>
          </w:p>
          <w:p w14:paraId="4CC1723D" w14:textId="77777777" w:rsidR="00B0572B" w:rsidRPr="001C4DC9" w:rsidRDefault="00B0572B" w:rsidP="0001147E">
            <w:pPr>
              <w:jc w:val="both"/>
              <w:rPr>
                <w:b/>
                <w:bCs/>
              </w:rPr>
            </w:pPr>
          </w:p>
          <w:p w14:paraId="4218060D" w14:textId="34486C45" w:rsidR="008055E7" w:rsidRPr="001C4DC9" w:rsidRDefault="0001147E" w:rsidP="00B0572B">
            <w:pPr>
              <w:spacing w:line="360" w:lineRule="auto"/>
              <w:ind w:firstLine="851"/>
              <w:jc w:val="both"/>
            </w:pPr>
            <w:r w:rsidRPr="001C4DC9">
              <w:rPr>
                <w:bCs/>
              </w:rPr>
              <w:t>O fiscal do contrato será o servidor especialmente designado pela administração, com atribuições de acompanhar, controlar e fiscalizar a execução de contratos administrativos. É o representante da Administração, especialmente designado nas formas da lei 14.133/21, para exercer o acompanhamento e fiscalização da execução contratual, devendo informar à Administração sobre eventuais vícios, irregularidades ou baixa qualidade dos serviços prestados pela contratada, propor soluções para regularização de faltas e problemas observados e sanções que entender cabíveis, de acordo com as disposições contidas no Decreto Municipal N° 312/2020.</w:t>
            </w:r>
          </w:p>
        </w:tc>
      </w:tr>
      <w:tr w:rsidR="008055E7" w:rsidRPr="001C4DC9" w14:paraId="6BC15A35" w14:textId="77777777" w:rsidTr="004121B7">
        <w:trPr>
          <w:trHeight w:val="194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84FBEC" w14:textId="77777777" w:rsidR="008055E7" w:rsidRPr="001C4DC9" w:rsidRDefault="008055E7" w:rsidP="008055E7">
            <w:pPr>
              <w:pStyle w:val="TableContents"/>
              <w:jc w:val="both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</w:rPr>
              <w:lastRenderedPageBreak/>
              <w:t>15. DESCRIÇÃO DE POSSÍVEIS IMPACTOS AMBIENTAIS</w:t>
            </w:r>
          </w:p>
        </w:tc>
      </w:tr>
      <w:tr w:rsidR="008055E7" w:rsidRPr="001C4DC9" w14:paraId="0CB35D69" w14:textId="77777777" w:rsidTr="004121B7">
        <w:trPr>
          <w:trHeight w:val="401"/>
        </w:trPr>
        <w:tc>
          <w:tcPr>
            <w:tcW w:w="9065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AE9C69" w14:textId="2D773AC7" w:rsidR="008055E7" w:rsidRPr="001C4DC9" w:rsidRDefault="0099597E" w:rsidP="0099597E">
            <w:pPr>
              <w:pStyle w:val="TableContents"/>
              <w:spacing w:line="360" w:lineRule="auto"/>
              <w:ind w:firstLine="504"/>
              <w:jc w:val="both"/>
              <w:rPr>
                <w:rFonts w:ascii="Times New Roman" w:hAnsi="Times New Roman" w:cs="Times New Roman"/>
              </w:rPr>
            </w:pPr>
            <w:r w:rsidRPr="0099597E">
              <w:rPr>
                <w:rFonts w:ascii="Times New Roman" w:hAnsi="Times New Roman" w:cs="Times New Roman"/>
              </w:rPr>
              <w:t>A contratação refere-se à reforma da Mini Arena Esportiva de Futebol Society, cujos serviços ocorrem em área já urbanizada e destinada ao uso esportivo, o que reduz significativamente os impactos ambientais. Os efeitos previstos são mínimos e temporários, relacionados principalmente à remoção de materiais existentes, geração de pequenos resíduos, movimentação de veículos e utilização de tintas, vernizes e insumos necessários ao acabamento. Recomenda-se que a contratada realize a destinação adequada dos resíduos, manuseie corretamente materiais que possam gerar contaminação e adote cuidados no transporte e aplicação dos insumos, evitando dispersões e derramamentos. A equipe técnica da Secretaria de Obras acompanhará a execução, garantindo conformidade com as normas ambientais. Assim, os possíveis impactos são considerados de baixo potencial e totalmente mitigáveis mediante as medidas operacionais recomendadas.</w:t>
            </w:r>
          </w:p>
        </w:tc>
      </w:tr>
    </w:tbl>
    <w:p w14:paraId="581342F6" w14:textId="77777777" w:rsidR="004E2DE9" w:rsidRPr="001C4DC9" w:rsidRDefault="004E2DE9" w:rsidP="004E2DE9">
      <w:pPr>
        <w:pStyle w:val="Standard"/>
        <w:rPr>
          <w:rFonts w:ascii="Times New Roman" w:hAnsi="Times New Roman" w:cs="Times New Roman"/>
        </w:rPr>
      </w:pPr>
    </w:p>
    <w:tbl>
      <w:tblPr>
        <w:tblW w:w="906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69"/>
      </w:tblGrid>
      <w:tr w:rsidR="004E2DE9" w:rsidRPr="001C4DC9" w14:paraId="794F799F" w14:textId="77777777" w:rsidTr="004A5170">
        <w:trPr>
          <w:trHeight w:val="255"/>
        </w:trPr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FCAB95" w14:textId="77777777" w:rsidR="004E2DE9" w:rsidRPr="001C4DC9" w:rsidRDefault="004E2DE9">
            <w:pPr>
              <w:pStyle w:val="TableContents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16. DA DECLARAÇÃO DA VIABILIDADE (OU NÃO) DA CONTRATAÇÃO:</w:t>
            </w:r>
          </w:p>
        </w:tc>
      </w:tr>
      <w:tr w:rsidR="004E2DE9" w:rsidRPr="001C4DC9" w14:paraId="04CC765A" w14:textId="77777777" w:rsidTr="004A5170">
        <w:trPr>
          <w:trHeight w:val="428"/>
        </w:trPr>
        <w:tc>
          <w:tcPr>
            <w:tcW w:w="9069" w:type="dxa"/>
            <w:tcBorders>
              <w:top w:val="single" w:sz="4" w:space="0" w:color="auto"/>
              <w:left w:val="single" w:sz="2" w:space="0" w:color="1F3864" w:themeColor="accent1" w:themeShade="80"/>
              <w:bottom w:val="single" w:sz="4" w:space="0" w:color="auto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95D2FF" w14:textId="31C6202A" w:rsidR="006E616C" w:rsidRPr="001C4DC9" w:rsidRDefault="006E616C" w:rsidP="006E616C">
            <w:pPr>
              <w:pStyle w:val="Standard"/>
              <w:spacing w:line="360" w:lineRule="auto"/>
              <w:ind w:firstLine="646"/>
              <w:jc w:val="both"/>
              <w:rPr>
                <w:rFonts w:ascii="Times New Roman" w:hAnsi="Times New Roman" w:cs="Times New Roman"/>
              </w:rPr>
            </w:pPr>
            <w:r w:rsidRPr="006E616C">
              <w:rPr>
                <w:rFonts w:ascii="Times New Roman" w:hAnsi="Times New Roman" w:cs="Times New Roman"/>
              </w:rPr>
              <w:t>Declara-se que a contratação é plenamente viável, sendo sugerida sua execução por meio de DISPENSA ELETRÔNICA, nos termos do art. 75, I, da Lei nº 14.133/2021. Entretanto, a escolha definitiva da modalidade permanece a critério do gestor, podendo este adotar a CONCORRÊNCIA ELETRÔNICA caso avalie ser mais adequada.</w:t>
            </w:r>
          </w:p>
        </w:tc>
      </w:tr>
    </w:tbl>
    <w:p w14:paraId="6FA29D3B" w14:textId="77777777" w:rsidR="008055E7" w:rsidRDefault="008055E7" w:rsidP="004E2DE9">
      <w:pPr>
        <w:pStyle w:val="Standard"/>
        <w:rPr>
          <w:rFonts w:ascii="Times New Roman" w:hAnsi="Times New Roman" w:cs="Times New Roman"/>
        </w:rPr>
      </w:pPr>
    </w:p>
    <w:p w14:paraId="7517C74E" w14:textId="77777777" w:rsidR="004121B7" w:rsidRDefault="004121B7" w:rsidP="004E2DE9">
      <w:pPr>
        <w:pStyle w:val="Standard"/>
        <w:rPr>
          <w:rFonts w:ascii="Times New Roman" w:hAnsi="Times New Roman" w:cs="Times New Roman"/>
        </w:rPr>
      </w:pPr>
    </w:p>
    <w:p w14:paraId="151D1FE1" w14:textId="77777777" w:rsidR="004121B7" w:rsidRPr="001C4DC9" w:rsidRDefault="004121B7" w:rsidP="004E2DE9">
      <w:pPr>
        <w:pStyle w:val="Standard"/>
        <w:rPr>
          <w:rFonts w:ascii="Times New Roman" w:hAnsi="Times New Roman" w:cs="Times New Roman"/>
        </w:rPr>
      </w:pPr>
    </w:p>
    <w:tbl>
      <w:tblPr>
        <w:tblW w:w="906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69"/>
      </w:tblGrid>
      <w:tr w:rsidR="004E2DE9" w:rsidRPr="001C4DC9" w14:paraId="15236085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D687C4" w14:textId="77777777" w:rsidR="004E2DE9" w:rsidRPr="001C4DC9" w:rsidRDefault="004E2DE9">
            <w:pPr>
              <w:pStyle w:val="TableContents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lastRenderedPageBreak/>
              <w:t>17. DA EQUIPE TÉCNICA</w:t>
            </w:r>
          </w:p>
        </w:tc>
      </w:tr>
      <w:tr w:rsidR="00B0572B" w:rsidRPr="001C4DC9" w14:paraId="3514F7B5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73F15F" w14:textId="77777777" w:rsidR="00B0572B" w:rsidRPr="001C4DC9" w:rsidRDefault="00B0572B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50F69C3F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48AB0800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2216E897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7D7F99F5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75FF8B98" w14:textId="1D9480C8" w:rsidR="00B0572B" w:rsidRPr="001C4DC9" w:rsidRDefault="00B0572B" w:rsidP="00824017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 xml:space="preserve">_________________________________ </w:t>
            </w:r>
          </w:p>
          <w:p w14:paraId="679B4E5D" w14:textId="62BC7EE5" w:rsidR="00B0572B" w:rsidRPr="001C4DC9" w:rsidRDefault="002D0BA6" w:rsidP="00824017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Maria Lúcia Andre Nirakami</w:t>
            </w:r>
          </w:p>
          <w:p w14:paraId="6BD06739" w14:textId="55FAA245" w:rsidR="00B0572B" w:rsidRPr="001C4DC9" w:rsidRDefault="00B0572B" w:rsidP="00B0572B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</w:rPr>
              <w:t>Membro da Comissão de Estudos Técnicos</w:t>
            </w:r>
          </w:p>
        </w:tc>
      </w:tr>
      <w:tr w:rsidR="00B0572B" w:rsidRPr="001C4DC9" w14:paraId="4E236F7E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2CEA40" w14:textId="1676D614" w:rsidR="00B0572B" w:rsidRPr="001C4DC9" w:rsidRDefault="00B0572B" w:rsidP="00BB289D">
            <w:pPr>
              <w:pStyle w:val="TableContents"/>
              <w:jc w:val="right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Selvíria/MS,</w:t>
            </w:r>
            <w:r w:rsidR="00BB289D" w:rsidRPr="001C4DC9">
              <w:rPr>
                <w:rFonts w:ascii="Times New Roman" w:hAnsi="Times New Roman" w:cs="Times New Roman"/>
                <w:b/>
              </w:rPr>
              <w:t xml:space="preserve"> </w:t>
            </w:r>
            <w:r w:rsidR="0099597E">
              <w:rPr>
                <w:rFonts w:ascii="Times New Roman" w:hAnsi="Times New Roman" w:cs="Times New Roman"/>
                <w:b/>
              </w:rPr>
              <w:t>01</w:t>
            </w:r>
            <w:r w:rsidR="00160E63" w:rsidRPr="001C4DC9">
              <w:rPr>
                <w:rFonts w:ascii="Times New Roman" w:hAnsi="Times New Roman" w:cs="Times New Roman"/>
                <w:b/>
              </w:rPr>
              <w:t xml:space="preserve"> de </w:t>
            </w:r>
            <w:r w:rsidR="0099597E">
              <w:rPr>
                <w:rFonts w:ascii="Times New Roman" w:hAnsi="Times New Roman" w:cs="Times New Roman"/>
                <w:b/>
              </w:rPr>
              <w:t>dezembro</w:t>
            </w:r>
            <w:r w:rsidRPr="001C4DC9">
              <w:rPr>
                <w:rFonts w:ascii="Times New Roman" w:hAnsi="Times New Roman" w:cs="Times New Roman"/>
                <w:b/>
              </w:rPr>
              <w:t xml:space="preserve"> de </w:t>
            </w:r>
            <w:r w:rsidR="009D19AC" w:rsidRPr="001C4DC9">
              <w:rPr>
                <w:rFonts w:ascii="Times New Roman" w:hAnsi="Times New Roman" w:cs="Times New Roman"/>
                <w:b/>
              </w:rPr>
              <w:t>2025</w:t>
            </w:r>
            <w:r w:rsidR="00BB289D" w:rsidRPr="001C4DC9">
              <w:rPr>
                <w:rFonts w:ascii="Times New Roman" w:hAnsi="Times New Roman" w:cs="Times New Roman"/>
                <w:b/>
              </w:rPr>
              <w:t>.</w:t>
            </w:r>
          </w:p>
        </w:tc>
      </w:tr>
      <w:tr w:rsidR="004E2DE9" w:rsidRPr="001C4DC9" w14:paraId="6F3425D9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shd w:val="clear" w:color="auto" w:fill="70AD47" w:themeFill="accent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26EBE3" w14:textId="226A5843" w:rsidR="008055E7" w:rsidRPr="001C4DC9" w:rsidRDefault="00B0572B" w:rsidP="00B0572B">
            <w:pPr>
              <w:pStyle w:val="TableContents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18. DA AUTORIZAÇÃO DO SECRETÁRIO DEMANDANTE</w:t>
            </w:r>
          </w:p>
        </w:tc>
      </w:tr>
      <w:tr w:rsidR="004E2DE9" w:rsidRPr="001C4DC9" w14:paraId="05872BC3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162E86" w14:textId="77777777" w:rsidR="004E2DE9" w:rsidRPr="001C4DC9" w:rsidRDefault="004E2DE9" w:rsidP="002D0BA6">
            <w:pPr>
              <w:pStyle w:val="TableContents"/>
              <w:spacing w:line="360" w:lineRule="auto"/>
              <w:ind w:firstLine="504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Cs/>
              </w:rPr>
              <w:t>Após lido e analisado o relatório de estudo técnico do objeto demandando</w:t>
            </w:r>
            <w:r w:rsidRPr="001C4DC9">
              <w:rPr>
                <w:rFonts w:ascii="Times New Roman" w:hAnsi="Times New Roman" w:cs="Times New Roman"/>
                <w:b/>
                <w:bCs/>
              </w:rPr>
              <w:t>, concordo e AUTORIZO a Contratação.</w:t>
            </w:r>
          </w:p>
          <w:p w14:paraId="250680C7" w14:textId="77777777" w:rsidR="004E2DE9" w:rsidRPr="001C4DC9" w:rsidRDefault="004E2DE9" w:rsidP="002D0BA6">
            <w:pPr>
              <w:pStyle w:val="TableContents"/>
              <w:spacing w:line="360" w:lineRule="auto"/>
              <w:ind w:firstLine="504"/>
              <w:jc w:val="both"/>
              <w:rPr>
                <w:rFonts w:ascii="Times New Roman" w:hAnsi="Times New Roman" w:cs="Times New Roman"/>
                <w:bCs/>
              </w:rPr>
            </w:pPr>
            <w:r w:rsidRPr="001C4DC9">
              <w:rPr>
                <w:rFonts w:ascii="Times New Roman" w:hAnsi="Times New Roman" w:cs="Times New Roman"/>
                <w:bCs/>
              </w:rPr>
              <w:t>Declarada a viabilidade da contratação (ou concordando com a alteração sugerida pela equipe do ETP), determino o encaminhamento para a confirmação do valor estimado e finalização da pesquisa de mercado, e aos trâmites subsequentes.</w:t>
            </w:r>
          </w:p>
        </w:tc>
      </w:tr>
      <w:tr w:rsidR="004E2DE9" w:rsidRPr="001C4DC9" w14:paraId="6CE3BD82" w14:textId="77777777" w:rsidTr="004A5170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8CCF9D" w14:textId="77777777" w:rsidR="004E2DE9" w:rsidRPr="001C4DC9" w:rsidRDefault="004E2DE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4DDDFC74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7B04C856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21BD24DF" w14:textId="77777777" w:rsidR="002D0BA6" w:rsidRPr="001C4DC9" w:rsidRDefault="002D0BA6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  <w:p w14:paraId="6096713E" w14:textId="77777777" w:rsidR="002D0BA6" w:rsidRPr="001C4DC9" w:rsidRDefault="002D0BA6" w:rsidP="002D0BA6">
            <w:pPr>
              <w:pStyle w:val="Standar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_________________________________</w:t>
            </w:r>
          </w:p>
          <w:p w14:paraId="06834380" w14:textId="77777777" w:rsidR="002D0BA6" w:rsidRPr="001C4DC9" w:rsidRDefault="002D0BA6" w:rsidP="002D0BA6">
            <w:pPr>
              <w:pStyle w:val="Standar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José Eduardo Alves</w:t>
            </w:r>
          </w:p>
          <w:p w14:paraId="2829F689" w14:textId="50AF625A" w:rsidR="004E2DE9" w:rsidRPr="001C4DC9" w:rsidRDefault="002D0BA6" w:rsidP="002D0BA6">
            <w:pPr>
              <w:pStyle w:val="Standard"/>
              <w:jc w:val="center"/>
              <w:rPr>
                <w:rFonts w:ascii="Times New Roman" w:hAnsi="Times New Roman" w:cs="Times New Roman"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Secretário Municipal de Obras e Infraestrutura</w:t>
            </w:r>
          </w:p>
        </w:tc>
      </w:tr>
      <w:tr w:rsidR="004E2DE9" w:rsidRPr="001C4DC9" w14:paraId="4592D3C9" w14:textId="77777777" w:rsidTr="002D0BA6">
        <w:tc>
          <w:tcPr>
            <w:tcW w:w="9069" w:type="dxa"/>
            <w:tcBorders>
              <w:top w:val="single" w:sz="2" w:space="0" w:color="1F3864" w:themeColor="accent1" w:themeShade="80"/>
              <w:left w:val="single" w:sz="2" w:space="0" w:color="1F3864" w:themeColor="accent1" w:themeShade="80"/>
              <w:bottom w:val="single" w:sz="2" w:space="0" w:color="1F3864" w:themeColor="accent1" w:themeShade="80"/>
              <w:right w:val="single" w:sz="2" w:space="0" w:color="1F3864" w:themeColor="accent1" w:themeShade="8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CC9591" w14:textId="29A8C580" w:rsidR="004E2DE9" w:rsidRPr="001C4DC9" w:rsidRDefault="004E2DE9" w:rsidP="00BB289D">
            <w:pPr>
              <w:pStyle w:val="TableContents"/>
              <w:jc w:val="right"/>
              <w:rPr>
                <w:rFonts w:ascii="Times New Roman" w:hAnsi="Times New Roman" w:cs="Times New Roman"/>
                <w:bCs/>
              </w:rPr>
            </w:pPr>
            <w:r w:rsidRPr="001C4DC9">
              <w:rPr>
                <w:rFonts w:ascii="Times New Roman" w:hAnsi="Times New Roman" w:cs="Times New Roman"/>
                <w:b/>
                <w:bCs/>
              </w:rPr>
              <w:t>Selvíria/MS,</w:t>
            </w:r>
            <w:r w:rsidR="008055E7" w:rsidRPr="001C4DC9">
              <w:rPr>
                <w:rFonts w:ascii="Times New Roman" w:hAnsi="Times New Roman" w:cs="Times New Roman"/>
                <w:b/>
              </w:rPr>
              <w:t xml:space="preserve"> </w:t>
            </w:r>
            <w:r w:rsidR="0099597E">
              <w:rPr>
                <w:rFonts w:ascii="Times New Roman" w:hAnsi="Times New Roman" w:cs="Times New Roman"/>
                <w:b/>
              </w:rPr>
              <w:t>01 de dezembro</w:t>
            </w:r>
            <w:r w:rsidR="008055E7" w:rsidRPr="001C4DC9">
              <w:rPr>
                <w:rFonts w:ascii="Times New Roman" w:hAnsi="Times New Roman" w:cs="Times New Roman"/>
                <w:b/>
              </w:rPr>
              <w:t xml:space="preserve"> </w:t>
            </w:r>
            <w:r w:rsidR="009D19AC" w:rsidRPr="001C4DC9">
              <w:rPr>
                <w:rFonts w:ascii="Times New Roman" w:hAnsi="Times New Roman" w:cs="Times New Roman"/>
                <w:b/>
              </w:rPr>
              <w:t>2025</w:t>
            </w:r>
          </w:p>
        </w:tc>
      </w:tr>
    </w:tbl>
    <w:p w14:paraId="2CD3A674" w14:textId="77777777" w:rsidR="004E2DE9" w:rsidRPr="001C4DC9" w:rsidRDefault="004E2DE9" w:rsidP="004E2DE9">
      <w:pPr>
        <w:pStyle w:val="Standard"/>
        <w:rPr>
          <w:rFonts w:ascii="Times New Roman" w:hAnsi="Times New Roman" w:cs="Times New Roman"/>
        </w:rPr>
      </w:pPr>
    </w:p>
    <w:p w14:paraId="4EA58136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color w:val="FF0000"/>
        </w:rPr>
      </w:pPr>
    </w:p>
    <w:p w14:paraId="3E5AE2FD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color w:val="000000" w:themeColor="text1"/>
        </w:rPr>
      </w:pPr>
    </w:p>
    <w:p w14:paraId="4F484B82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23859232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56464514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60D503F4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670592DC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5BDFFF5A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3B53FC15" w14:textId="77777777" w:rsidR="004E2DE9" w:rsidRPr="001C4DC9" w:rsidRDefault="004E2DE9" w:rsidP="004E2DE9">
      <w:pPr>
        <w:pStyle w:val="Standard"/>
        <w:jc w:val="center"/>
        <w:rPr>
          <w:rFonts w:ascii="Times New Roman" w:hAnsi="Times New Roman" w:cs="Times New Roman"/>
          <w:b/>
          <w:bCs/>
        </w:rPr>
      </w:pPr>
    </w:p>
    <w:p w14:paraId="3EF2ECE9" w14:textId="77777777" w:rsidR="004E2DE9" w:rsidRPr="001C4DC9" w:rsidRDefault="004E2DE9" w:rsidP="004E2DE9">
      <w:pPr>
        <w:jc w:val="center"/>
      </w:pPr>
    </w:p>
    <w:sectPr w:rsidR="004E2DE9" w:rsidRPr="001C4DC9" w:rsidSect="001C4DC9">
      <w:headerReference w:type="default" r:id="rId14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FD8DC2" w14:textId="77777777" w:rsidR="00EC7EF2" w:rsidRDefault="00EC7EF2" w:rsidP="009D19AC">
      <w:r>
        <w:separator/>
      </w:r>
    </w:p>
  </w:endnote>
  <w:endnote w:type="continuationSeparator" w:id="0">
    <w:p w14:paraId="2F607EEE" w14:textId="77777777" w:rsidR="00EC7EF2" w:rsidRDefault="00EC7EF2" w:rsidP="009D19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24542" w14:textId="77777777" w:rsidR="00EC7EF2" w:rsidRDefault="00EC7EF2" w:rsidP="009D19AC">
      <w:r>
        <w:separator/>
      </w:r>
    </w:p>
  </w:footnote>
  <w:footnote w:type="continuationSeparator" w:id="0">
    <w:p w14:paraId="05C250BC" w14:textId="77777777" w:rsidR="00EC7EF2" w:rsidRDefault="00EC7EF2" w:rsidP="009D19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45040" w14:textId="42F46673" w:rsidR="009D19AC" w:rsidRDefault="009D19AC">
    <w:pPr>
      <w:pStyle w:val="Cabealho"/>
    </w:pPr>
    <w:r>
      <w:rPr>
        <w:noProof/>
      </w:rPr>
      <w:drawing>
        <wp:inline distT="0" distB="0" distL="0" distR="0" wp14:anchorId="350B1096" wp14:editId="4DE2E94E">
          <wp:extent cx="5400040" cy="640368"/>
          <wp:effectExtent l="0" t="0" r="0" b="7620"/>
          <wp:docPr id="166184791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1847915" name="Imagem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6403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3357A2"/>
    <w:multiLevelType w:val="hybridMultilevel"/>
    <w:tmpl w:val="603AF904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EB36DF"/>
    <w:multiLevelType w:val="hybridMultilevel"/>
    <w:tmpl w:val="90FCAA9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F36CB3"/>
    <w:multiLevelType w:val="multilevel"/>
    <w:tmpl w:val="CDBC5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741D76"/>
    <w:multiLevelType w:val="multilevel"/>
    <w:tmpl w:val="BEDC6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BFD691C"/>
    <w:multiLevelType w:val="hybridMultilevel"/>
    <w:tmpl w:val="6358A03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A07134"/>
    <w:multiLevelType w:val="multilevel"/>
    <w:tmpl w:val="4C469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14C5F37"/>
    <w:multiLevelType w:val="multilevel"/>
    <w:tmpl w:val="0A3C0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424757"/>
    <w:multiLevelType w:val="hybridMultilevel"/>
    <w:tmpl w:val="4A56337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0E13DD"/>
    <w:multiLevelType w:val="multilevel"/>
    <w:tmpl w:val="523E7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0D56CAE"/>
    <w:multiLevelType w:val="multilevel"/>
    <w:tmpl w:val="4DDA2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11751A8"/>
    <w:multiLevelType w:val="hybridMultilevel"/>
    <w:tmpl w:val="ACF480D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302890"/>
    <w:multiLevelType w:val="multilevel"/>
    <w:tmpl w:val="BD18E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87F6F6A"/>
    <w:multiLevelType w:val="multilevel"/>
    <w:tmpl w:val="F56E3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4D2320"/>
    <w:multiLevelType w:val="hybridMultilevel"/>
    <w:tmpl w:val="8DE0683A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320BBA"/>
    <w:multiLevelType w:val="multilevel"/>
    <w:tmpl w:val="43184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787C50"/>
    <w:multiLevelType w:val="hybridMultilevel"/>
    <w:tmpl w:val="C62C313A"/>
    <w:lvl w:ilvl="0" w:tplc="0416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549821B6"/>
    <w:multiLevelType w:val="hybridMultilevel"/>
    <w:tmpl w:val="11ECD17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4E25B6"/>
    <w:multiLevelType w:val="hybridMultilevel"/>
    <w:tmpl w:val="CA442A9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A5308F"/>
    <w:multiLevelType w:val="hybridMultilevel"/>
    <w:tmpl w:val="6D0842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CE4587"/>
    <w:multiLevelType w:val="hybridMultilevel"/>
    <w:tmpl w:val="14E6F8D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1A02BC"/>
    <w:multiLevelType w:val="hybridMultilevel"/>
    <w:tmpl w:val="1278F8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6731B5"/>
    <w:multiLevelType w:val="multilevel"/>
    <w:tmpl w:val="53EAC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3BD6834"/>
    <w:multiLevelType w:val="hybridMultilevel"/>
    <w:tmpl w:val="BEC6306A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B52E0D"/>
    <w:multiLevelType w:val="hybridMultilevel"/>
    <w:tmpl w:val="D3002E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7E51B4"/>
    <w:multiLevelType w:val="hybridMultilevel"/>
    <w:tmpl w:val="F9F499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A06DAF"/>
    <w:multiLevelType w:val="multilevel"/>
    <w:tmpl w:val="50962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C98273F"/>
    <w:multiLevelType w:val="multilevel"/>
    <w:tmpl w:val="A01A9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85357204">
    <w:abstractNumId w:val="17"/>
  </w:num>
  <w:num w:numId="2" w16cid:durableId="1941639125">
    <w:abstractNumId w:val="16"/>
  </w:num>
  <w:num w:numId="3" w16cid:durableId="1357123608">
    <w:abstractNumId w:val="1"/>
  </w:num>
  <w:num w:numId="4" w16cid:durableId="1504081068">
    <w:abstractNumId w:val="10"/>
  </w:num>
  <w:num w:numId="5" w16cid:durableId="1898737082">
    <w:abstractNumId w:val="19"/>
  </w:num>
  <w:num w:numId="6" w16cid:durableId="1950769628">
    <w:abstractNumId w:val="7"/>
  </w:num>
  <w:num w:numId="7" w16cid:durableId="367485336">
    <w:abstractNumId w:val="15"/>
  </w:num>
  <w:num w:numId="8" w16cid:durableId="2033996962">
    <w:abstractNumId w:val="22"/>
  </w:num>
  <w:num w:numId="9" w16cid:durableId="1005939482">
    <w:abstractNumId w:val="0"/>
  </w:num>
  <w:num w:numId="10" w16cid:durableId="1982534213">
    <w:abstractNumId w:val="24"/>
  </w:num>
  <w:num w:numId="11" w16cid:durableId="741637929">
    <w:abstractNumId w:val="13"/>
  </w:num>
  <w:num w:numId="12" w16cid:durableId="1353722597">
    <w:abstractNumId w:val="4"/>
  </w:num>
  <w:num w:numId="13" w16cid:durableId="5140616">
    <w:abstractNumId w:val="18"/>
  </w:num>
  <w:num w:numId="14" w16cid:durableId="1241990044">
    <w:abstractNumId w:val="23"/>
  </w:num>
  <w:num w:numId="15" w16cid:durableId="9306693">
    <w:abstractNumId w:val="12"/>
  </w:num>
  <w:num w:numId="16" w16cid:durableId="2138596953">
    <w:abstractNumId w:val="11"/>
  </w:num>
  <w:num w:numId="17" w16cid:durableId="1810130349">
    <w:abstractNumId w:val="21"/>
  </w:num>
  <w:num w:numId="18" w16cid:durableId="1073315181">
    <w:abstractNumId w:val="9"/>
  </w:num>
  <w:num w:numId="19" w16cid:durableId="1382168394">
    <w:abstractNumId w:val="26"/>
  </w:num>
  <w:num w:numId="20" w16cid:durableId="794063318">
    <w:abstractNumId w:val="2"/>
  </w:num>
  <w:num w:numId="21" w16cid:durableId="32847124">
    <w:abstractNumId w:val="3"/>
  </w:num>
  <w:num w:numId="22" w16cid:durableId="1555433824">
    <w:abstractNumId w:val="6"/>
  </w:num>
  <w:num w:numId="23" w16cid:durableId="118259710">
    <w:abstractNumId w:val="25"/>
  </w:num>
  <w:num w:numId="24" w16cid:durableId="997078565">
    <w:abstractNumId w:val="20"/>
  </w:num>
  <w:num w:numId="25" w16cid:durableId="704133678">
    <w:abstractNumId w:val="14"/>
  </w:num>
  <w:num w:numId="26" w16cid:durableId="720061360">
    <w:abstractNumId w:val="5"/>
  </w:num>
  <w:num w:numId="27" w16cid:durableId="28727470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DE9"/>
    <w:rsid w:val="00002687"/>
    <w:rsid w:val="0001147E"/>
    <w:rsid w:val="00011995"/>
    <w:rsid w:val="00092891"/>
    <w:rsid w:val="00123AAF"/>
    <w:rsid w:val="00123DE7"/>
    <w:rsid w:val="00145348"/>
    <w:rsid w:val="001477DB"/>
    <w:rsid w:val="00160E63"/>
    <w:rsid w:val="001753AD"/>
    <w:rsid w:val="00187E29"/>
    <w:rsid w:val="001C4DC9"/>
    <w:rsid w:val="002D0BA6"/>
    <w:rsid w:val="003916C1"/>
    <w:rsid w:val="0039638C"/>
    <w:rsid w:val="003B4AAE"/>
    <w:rsid w:val="00402C4B"/>
    <w:rsid w:val="004121B7"/>
    <w:rsid w:val="00424AB0"/>
    <w:rsid w:val="0043374C"/>
    <w:rsid w:val="00453C6E"/>
    <w:rsid w:val="00473B30"/>
    <w:rsid w:val="004A5170"/>
    <w:rsid w:val="004A7680"/>
    <w:rsid w:val="004E2DE9"/>
    <w:rsid w:val="00505A8C"/>
    <w:rsid w:val="005278BD"/>
    <w:rsid w:val="00535C9D"/>
    <w:rsid w:val="005B1118"/>
    <w:rsid w:val="005B69BD"/>
    <w:rsid w:val="005D7C4C"/>
    <w:rsid w:val="00623F85"/>
    <w:rsid w:val="006335F0"/>
    <w:rsid w:val="00633C7B"/>
    <w:rsid w:val="00642570"/>
    <w:rsid w:val="006965CB"/>
    <w:rsid w:val="006E0CCF"/>
    <w:rsid w:val="006E616C"/>
    <w:rsid w:val="006E7291"/>
    <w:rsid w:val="00735819"/>
    <w:rsid w:val="007623E8"/>
    <w:rsid w:val="007C1FEF"/>
    <w:rsid w:val="007E45DC"/>
    <w:rsid w:val="008055E7"/>
    <w:rsid w:val="00824017"/>
    <w:rsid w:val="008721DD"/>
    <w:rsid w:val="0087481A"/>
    <w:rsid w:val="00891AB6"/>
    <w:rsid w:val="00913B1C"/>
    <w:rsid w:val="009215CF"/>
    <w:rsid w:val="00923F3C"/>
    <w:rsid w:val="00950188"/>
    <w:rsid w:val="0097407D"/>
    <w:rsid w:val="0099597E"/>
    <w:rsid w:val="009D19AC"/>
    <w:rsid w:val="00A03AD9"/>
    <w:rsid w:val="00A727E9"/>
    <w:rsid w:val="00A7481A"/>
    <w:rsid w:val="00AB2117"/>
    <w:rsid w:val="00AB5EA3"/>
    <w:rsid w:val="00AC0ABB"/>
    <w:rsid w:val="00AF1ADA"/>
    <w:rsid w:val="00B0572B"/>
    <w:rsid w:val="00B2299B"/>
    <w:rsid w:val="00B36A12"/>
    <w:rsid w:val="00B62D07"/>
    <w:rsid w:val="00BB289D"/>
    <w:rsid w:val="00C40ECB"/>
    <w:rsid w:val="00C57815"/>
    <w:rsid w:val="00CA54A4"/>
    <w:rsid w:val="00CC1D51"/>
    <w:rsid w:val="00CF4AD1"/>
    <w:rsid w:val="00CF71F4"/>
    <w:rsid w:val="00D86A19"/>
    <w:rsid w:val="00D90D3F"/>
    <w:rsid w:val="00D975FE"/>
    <w:rsid w:val="00DB4EFF"/>
    <w:rsid w:val="00DF0778"/>
    <w:rsid w:val="00E14FF8"/>
    <w:rsid w:val="00E16994"/>
    <w:rsid w:val="00E8251A"/>
    <w:rsid w:val="00E862D9"/>
    <w:rsid w:val="00EA2DD0"/>
    <w:rsid w:val="00EC7EF2"/>
    <w:rsid w:val="00EE475D"/>
    <w:rsid w:val="00F303D4"/>
    <w:rsid w:val="00F3544C"/>
    <w:rsid w:val="00F714EA"/>
    <w:rsid w:val="00FE6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B68DA1"/>
  <w15:docId w15:val="{4D8EAC41-438D-4925-9D27-27B439849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2D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505A8C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sz w:val="22"/>
      <w:szCs w:val="22"/>
      <w:lang w:val="en-US" w:eastAsia="en-US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473B3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473B3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tandard">
    <w:name w:val="Standard"/>
    <w:rsid w:val="004E2DE9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4E2DE9"/>
  </w:style>
  <w:style w:type="table" w:styleId="Tabelacomgrade">
    <w:name w:val="Table Grid"/>
    <w:basedOn w:val="Tabelanormal"/>
    <w:uiPriority w:val="39"/>
    <w:rsid w:val="004E2DE9"/>
    <w:pPr>
      <w:widowControl w:val="0"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List I Paragraph,Parágrafo com marcador - inserir marcador,Parágrafo_2,Segundo,Texto,Título 10,fonte,Marca 1"/>
    <w:basedOn w:val="Normal"/>
    <w:link w:val="PargrafodaListaChar"/>
    <w:uiPriority w:val="34"/>
    <w:qFormat/>
    <w:rsid w:val="001753AD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3B4AAE"/>
    <w:rPr>
      <w:color w:val="0000FF"/>
      <w:u w:val="single"/>
    </w:rPr>
  </w:style>
  <w:style w:type="character" w:customStyle="1" w:styleId="PargrafodaListaChar">
    <w:name w:val="Parágrafo da Lista Char"/>
    <w:aliases w:val="List I Paragraph Char,Parágrafo com marcador - inserir marcador Char,Parágrafo_2 Char,Segundo Char,Texto Char,Título 10 Char,fonte Char,Marca 1 Char"/>
    <w:link w:val="PargrafodaLista"/>
    <w:uiPriority w:val="34"/>
    <w:qFormat/>
    <w:locked/>
    <w:rsid w:val="003B4AAE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Default">
    <w:name w:val="Default"/>
    <w:rsid w:val="00BB289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B289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B289D"/>
    <w:rPr>
      <w:rFonts w:ascii="Tahoma" w:eastAsia="Times New Roman" w:hAnsi="Tahoma" w:cs="Tahoma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9D19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D19AC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9D19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D19AC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505A8C"/>
    <w:rPr>
      <w:rFonts w:asciiTheme="majorHAnsi" w:eastAsiaTheme="majorEastAsia" w:hAnsiTheme="majorHAnsi" w:cstheme="majorBidi"/>
      <w:b/>
      <w:bCs/>
      <w:color w:val="4472C4" w:themeColor="accent1"/>
      <w:lang w:val="en-US"/>
    </w:rPr>
  </w:style>
  <w:style w:type="character" w:styleId="Forte">
    <w:name w:val="Strong"/>
    <w:basedOn w:val="Fontepargpadro"/>
    <w:uiPriority w:val="22"/>
    <w:qFormat/>
    <w:rsid w:val="00505A8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505A8C"/>
    <w:pPr>
      <w:spacing w:before="100" w:beforeAutospacing="1" w:after="100" w:afterAutospacing="1"/>
    </w:pPr>
  </w:style>
  <w:style w:type="character" w:customStyle="1" w:styleId="Ttulo4Char">
    <w:name w:val="Título 4 Char"/>
    <w:basedOn w:val="Fontepargpadro"/>
    <w:link w:val="Ttulo4"/>
    <w:uiPriority w:val="9"/>
    <w:semiHidden/>
    <w:rsid w:val="00473B30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473B30"/>
    <w:rPr>
      <w:rFonts w:asciiTheme="majorHAnsi" w:eastAsiaTheme="majorEastAsia" w:hAnsiTheme="majorHAnsi" w:cstheme="majorBidi"/>
      <w:color w:val="2F5496" w:themeColor="accent1" w:themeShade="BF"/>
      <w:sz w:val="24"/>
      <w:szCs w:val="24"/>
      <w:lang w:eastAsia="pt-BR"/>
    </w:rPr>
  </w:style>
  <w:style w:type="paragraph" w:styleId="SemEspaamento">
    <w:name w:val="No Spacing"/>
    <w:uiPriority w:val="1"/>
    <w:qFormat/>
    <w:rsid w:val="00950188"/>
    <w:pPr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19</Pages>
  <Words>4537</Words>
  <Characters>24504</Characters>
  <Application>Microsoft Office Word</Application>
  <DocSecurity>0</DocSecurity>
  <Lines>204</Lines>
  <Paragraphs>57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EQUIPE DE PLANEJAMENTO</dc:creator>
  <cp:keywords/>
  <dc:description/>
  <cp:lastModifiedBy>Mallú Nirakami</cp:lastModifiedBy>
  <cp:revision>4</cp:revision>
  <dcterms:created xsi:type="dcterms:W3CDTF">2025-09-09T11:38:00Z</dcterms:created>
  <dcterms:modified xsi:type="dcterms:W3CDTF">2025-12-03T11:35:00Z</dcterms:modified>
</cp:coreProperties>
</file>